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3C" w:rsidRDefault="000B7B3C" w:rsidP="000B7B3C">
      <w:pPr>
        <w:pStyle w:val="NCEAHeadInfoL2"/>
        <w:outlineLvl w:val="0"/>
        <w:rPr>
          <w:lang w:val="en-GB"/>
        </w:rPr>
      </w:pPr>
      <w:r w:rsidRPr="00D17902">
        <w:t xml:space="preserve">Assessment schedule Mathematics and Statistics </w:t>
      </w:r>
      <w:r>
        <w:t xml:space="preserve">91582 </w:t>
      </w:r>
      <w:r>
        <w:rPr>
          <w:lang w:val="en-GB"/>
        </w:rPr>
        <w:t>Elite A</w:t>
      </w:r>
      <w:r w:rsidRPr="00846F12">
        <w:rPr>
          <w:lang w:val="en-GB"/>
        </w:rPr>
        <w:t>thletes</w:t>
      </w:r>
    </w:p>
    <w:p w:rsidR="000B7B3C" w:rsidRPr="00855EC5" w:rsidRDefault="000B7B3C" w:rsidP="000B7B3C">
      <w:pPr>
        <w:pStyle w:val="NCEAAnnotations"/>
        <w:pBdr>
          <w:top w:val="single" w:sz="4" w:space="0" w:color="333399"/>
          <w:right w:val="single" w:sz="4" w:space="5" w:color="000080"/>
        </w:pBdr>
        <w:tabs>
          <w:tab w:val="left" w:pos="13608"/>
        </w:tabs>
        <w:ind w:right="624"/>
        <w:rPr>
          <w:bCs/>
          <w:iCs/>
          <w:color w:val="5F497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5130"/>
        <w:gridCol w:w="5127"/>
      </w:tblGrid>
      <w:tr w:rsidR="000B7B3C" w:rsidRPr="00D17902" w:rsidTr="00726E21">
        <w:tblPrEx>
          <w:tblCellMar>
            <w:top w:w="0" w:type="dxa"/>
            <w:bottom w:w="0" w:type="dxa"/>
          </w:tblCellMar>
        </w:tblPrEx>
        <w:trPr>
          <w:trHeight w:val="395"/>
        </w:trPr>
        <w:tc>
          <w:tcPr>
            <w:tcW w:w="1667" w:type="pct"/>
            <w:tcBorders>
              <w:left w:val="single" w:sz="4" w:space="0" w:color="auto"/>
            </w:tcBorders>
          </w:tcPr>
          <w:p w:rsidR="000B7B3C" w:rsidRPr="00D17902" w:rsidRDefault="000B7B3C" w:rsidP="00726E21">
            <w:pPr>
              <w:pStyle w:val="NCEAtablehead"/>
            </w:pPr>
            <w:r w:rsidRPr="00D17902">
              <w:t xml:space="preserve">Evidence/Judgements for Achievement </w:t>
            </w:r>
          </w:p>
        </w:tc>
        <w:tc>
          <w:tcPr>
            <w:tcW w:w="1667" w:type="pct"/>
          </w:tcPr>
          <w:p w:rsidR="000B7B3C" w:rsidRPr="00D17902" w:rsidRDefault="000B7B3C" w:rsidP="00726E21">
            <w:pPr>
              <w:pStyle w:val="NCEAtablehead"/>
            </w:pPr>
            <w:r w:rsidRPr="00D17902">
              <w:t>Evidence/Judgements for Achievement with Merit</w:t>
            </w:r>
          </w:p>
        </w:tc>
        <w:tc>
          <w:tcPr>
            <w:tcW w:w="1666" w:type="pct"/>
          </w:tcPr>
          <w:p w:rsidR="000B7B3C" w:rsidRPr="00D17902" w:rsidRDefault="000B7B3C" w:rsidP="00726E21">
            <w:pPr>
              <w:pStyle w:val="NCEAtablehead"/>
            </w:pPr>
            <w:r w:rsidRPr="00D17902">
              <w:t>Evidence/Judgements for Achievement with Excellence</w:t>
            </w:r>
          </w:p>
        </w:tc>
      </w:tr>
      <w:tr w:rsidR="000B7B3C" w:rsidRPr="00D17902" w:rsidTr="00726E21">
        <w:tblPrEx>
          <w:tblCellMar>
            <w:top w:w="0" w:type="dxa"/>
            <w:bottom w:w="0" w:type="dxa"/>
          </w:tblCellMar>
        </w:tblPrEx>
        <w:trPr>
          <w:trHeight w:val="2400"/>
        </w:trPr>
        <w:tc>
          <w:tcPr>
            <w:tcW w:w="1667" w:type="pct"/>
            <w:tcBorders>
              <w:left w:val="single" w:sz="4" w:space="0" w:color="auto"/>
            </w:tcBorders>
          </w:tcPr>
          <w:p w:rsidR="000B7B3C" w:rsidRDefault="000B7B3C" w:rsidP="00726E21">
            <w:pPr>
              <w:pStyle w:val="NCEAtablebody"/>
            </w:pPr>
            <w:r w:rsidRPr="00D17902">
              <w:t xml:space="preserve">The student has </w:t>
            </w:r>
            <w:r>
              <w:t xml:space="preserve">used </w:t>
            </w:r>
            <w:r w:rsidRPr="0071525B">
              <w:t>statistical methods to make a formal inference</w:t>
            </w:r>
            <w:r>
              <w:t xml:space="preserve">. </w:t>
            </w:r>
          </w:p>
          <w:p w:rsidR="000B7B3C" w:rsidRDefault="000B7B3C" w:rsidP="00726E21">
            <w:pPr>
              <w:pStyle w:val="NCEAtableevidence"/>
              <w:ind w:left="284" w:hanging="284"/>
              <w:rPr>
                <w:i w:val="0"/>
                <w:lang w:val="en-GB"/>
              </w:rPr>
            </w:pPr>
            <w:r>
              <w:rPr>
                <w:i w:val="0"/>
              </w:rPr>
              <w:t>The student has:</w:t>
            </w:r>
          </w:p>
          <w:p w:rsidR="000B7B3C" w:rsidRPr="0071525B" w:rsidRDefault="000B7B3C" w:rsidP="00726E21">
            <w:pPr>
              <w:pStyle w:val="NCEAtablebullet"/>
              <w:rPr>
                <w:sz w:val="24"/>
                <w:lang w:eastAsia="en-US"/>
              </w:rPr>
            </w:pPr>
            <w:r w:rsidRPr="00D17902">
              <w:t xml:space="preserve">produced a report </w:t>
            </w:r>
            <w:r>
              <w:t>that</w:t>
            </w:r>
            <w:r w:rsidRPr="00D17902">
              <w:t xml:space="preserve"> shows they have used each component of the</w:t>
            </w:r>
            <w:r>
              <w:t xml:space="preserve"> statistical enquiry cycle to make a formal inference</w:t>
            </w:r>
          </w:p>
          <w:p w:rsidR="000B7B3C" w:rsidRPr="005E193F" w:rsidRDefault="000B7B3C" w:rsidP="00726E21">
            <w:pPr>
              <w:pStyle w:val="NCEAtablebullet"/>
              <w:rPr>
                <w:sz w:val="24"/>
                <w:lang w:eastAsia="en-US"/>
              </w:rPr>
            </w:pPr>
            <w:r>
              <w:t>posed a comparison investigative question using a given multivariate data set</w:t>
            </w:r>
          </w:p>
          <w:p w:rsidR="000B7B3C" w:rsidRPr="005E193F" w:rsidRDefault="000B7B3C" w:rsidP="00726E21">
            <w:pPr>
              <w:pStyle w:val="NCEAtablebullet"/>
              <w:rPr>
                <w:sz w:val="24"/>
                <w:lang w:eastAsia="en-US"/>
              </w:rPr>
            </w:pPr>
            <w:r>
              <w:t>selected and used appropriate displays and summary statistics</w:t>
            </w:r>
          </w:p>
          <w:p w:rsidR="000B7B3C" w:rsidRPr="000B7FEA" w:rsidRDefault="000B7B3C" w:rsidP="00726E21">
            <w:pPr>
              <w:pStyle w:val="NCEAtablebullet"/>
              <w:rPr>
                <w:sz w:val="24"/>
                <w:lang w:eastAsia="en-US"/>
              </w:rPr>
            </w:pPr>
            <w:r>
              <w:t>d</w:t>
            </w:r>
            <w:r w:rsidRPr="00263F16">
              <w:t>iscuss</w:t>
            </w:r>
            <w:r>
              <w:t>ed</w:t>
            </w:r>
            <w:r w:rsidRPr="00263F16">
              <w:t xml:space="preserve"> sample distributions</w:t>
            </w:r>
          </w:p>
          <w:p w:rsidR="000B7B3C" w:rsidRPr="00327B5B" w:rsidRDefault="000B7B3C" w:rsidP="00726E21">
            <w:pPr>
              <w:pStyle w:val="NCEAtablebullet"/>
              <w:rPr>
                <w:sz w:val="24"/>
                <w:lang w:eastAsia="en-US"/>
              </w:rPr>
            </w:pPr>
            <w:r>
              <w:t>discussed sampling variability, including variability of estimates</w:t>
            </w:r>
          </w:p>
          <w:p w:rsidR="000B7B3C" w:rsidRPr="00C1712D" w:rsidRDefault="000B7B3C" w:rsidP="00726E21">
            <w:pPr>
              <w:pStyle w:val="NCEAtablebullet"/>
              <w:rPr>
                <w:sz w:val="24"/>
                <w:lang w:eastAsia="en-US"/>
              </w:rPr>
            </w:pPr>
            <w:r>
              <w:t>made an appropriate formal statistical inference</w:t>
            </w:r>
          </w:p>
          <w:p w:rsidR="000B7B3C" w:rsidRPr="00C1712D" w:rsidRDefault="000B7B3C" w:rsidP="00726E21">
            <w:pPr>
              <w:pStyle w:val="NCEAtablebullet"/>
              <w:rPr>
                <w:sz w:val="24"/>
                <w:lang w:eastAsia="en-US"/>
              </w:rPr>
            </w:pPr>
            <w:r>
              <w:t>c</w:t>
            </w:r>
            <w:r w:rsidRPr="005D39DC">
              <w:t>ommunicat</w:t>
            </w:r>
            <w:r>
              <w:t>ed</w:t>
            </w:r>
            <w:r w:rsidRPr="005D39DC">
              <w:t xml:space="preserve"> findings in a conclusion</w:t>
            </w:r>
          </w:p>
          <w:p w:rsidR="000B7B3C" w:rsidRPr="006A3523" w:rsidRDefault="000B7B3C" w:rsidP="00726E21">
            <w:pPr>
              <w:pStyle w:val="NCEAtableevidence"/>
              <w:rPr>
                <w:i w:val="0"/>
                <w:lang w:val="en-GB"/>
              </w:rPr>
            </w:pPr>
            <w:r w:rsidRPr="006A3523">
              <w:rPr>
                <w:i w:val="0"/>
                <w:lang w:val="en-GB"/>
              </w:rPr>
              <w:t>For example:</w:t>
            </w:r>
          </w:p>
          <w:p w:rsidR="000B7B3C" w:rsidRPr="000B7B3C" w:rsidRDefault="000B7B3C" w:rsidP="00726E21">
            <w:pPr>
              <w:pStyle w:val="NCEAtableevidence"/>
              <w:rPr>
                <w:b/>
                <w:highlight w:val="yellow"/>
                <w:lang w:val="en-GB"/>
              </w:rPr>
            </w:pPr>
            <w:r w:rsidRPr="000B7B3C">
              <w:rPr>
                <w:b/>
                <w:highlight w:val="yellow"/>
                <w:lang w:val="en-GB"/>
              </w:rPr>
              <w:t>Problem</w:t>
            </w:r>
          </w:p>
          <w:p w:rsidR="000B7B3C" w:rsidRPr="006A3523" w:rsidRDefault="000B7B3C" w:rsidP="00726E21">
            <w:pPr>
              <w:pStyle w:val="NCEAtableevidence"/>
              <w:rPr>
                <w:lang w:val="en-GB"/>
              </w:rPr>
            </w:pPr>
            <w:r w:rsidRPr="000B7B3C">
              <w:rPr>
                <w:highlight w:val="yellow"/>
                <w:lang w:val="en-GB"/>
              </w:rPr>
              <w:t>The question is a comparison investigative question that clearly identifies the comparison and the population(s).</w:t>
            </w:r>
          </w:p>
          <w:p w:rsidR="000B7B3C" w:rsidRDefault="000B7B3C" w:rsidP="00726E21">
            <w:pPr>
              <w:pStyle w:val="NCEAtableevidence"/>
              <w:rPr>
                <w:b/>
                <w:lang w:val="en-GB"/>
              </w:rPr>
            </w:pPr>
          </w:p>
          <w:p w:rsidR="000B7B3C" w:rsidRDefault="000B7B3C" w:rsidP="00726E21">
            <w:pPr>
              <w:pStyle w:val="NCEAtableevidence"/>
              <w:rPr>
                <w:b/>
                <w:lang w:val="en-GB"/>
              </w:rPr>
            </w:pPr>
          </w:p>
          <w:p w:rsidR="000B7B3C" w:rsidRDefault="000B7B3C" w:rsidP="00726E21">
            <w:pPr>
              <w:pStyle w:val="NCEAtableevidence"/>
              <w:rPr>
                <w:b/>
                <w:lang w:val="en-GB"/>
              </w:rPr>
            </w:pPr>
          </w:p>
          <w:p w:rsidR="000B7B3C" w:rsidRDefault="000B7B3C" w:rsidP="00726E21">
            <w:pPr>
              <w:pStyle w:val="NCEAtableevidence"/>
              <w:rPr>
                <w:b/>
                <w:lang w:val="en-GB"/>
              </w:rPr>
            </w:pPr>
          </w:p>
          <w:p w:rsidR="000B7B3C" w:rsidRPr="00D17902" w:rsidRDefault="000B7B3C" w:rsidP="000B7B3C">
            <w:pPr>
              <w:pStyle w:val="NCEAtableevidence"/>
              <w:rPr>
                <w:i w:val="0"/>
                <w:szCs w:val="20"/>
                <w:lang w:val="en-GB"/>
              </w:rPr>
            </w:pPr>
          </w:p>
        </w:tc>
        <w:tc>
          <w:tcPr>
            <w:tcW w:w="1667" w:type="pct"/>
          </w:tcPr>
          <w:p w:rsidR="000B7B3C" w:rsidRDefault="000B7B3C" w:rsidP="00726E21">
            <w:pPr>
              <w:pStyle w:val="NCEAtablebody"/>
            </w:pPr>
            <w:r>
              <w:t>The student uses statistical methods to make a formal inference, with justification.</w:t>
            </w:r>
          </w:p>
          <w:p w:rsidR="000B7B3C" w:rsidRDefault="000B7B3C" w:rsidP="00726E21">
            <w:pPr>
              <w:pStyle w:val="NCEAtableevidence"/>
              <w:rPr>
                <w:i w:val="0"/>
                <w:lang w:val="en-GB"/>
              </w:rPr>
            </w:pPr>
            <w:r>
              <w:rPr>
                <w:i w:val="0"/>
              </w:rPr>
              <w:t>The student has:</w:t>
            </w:r>
          </w:p>
          <w:p w:rsidR="000B7B3C" w:rsidRDefault="000B7B3C" w:rsidP="00726E21">
            <w:pPr>
              <w:pStyle w:val="NCEAtablebullet"/>
            </w:pPr>
            <w:r>
              <w:t>produced a report that gives evidence of linking</w:t>
            </w:r>
            <w:r w:rsidRPr="00D17902">
              <w:t xml:space="preserve"> component</w:t>
            </w:r>
            <w:r>
              <w:t>s</w:t>
            </w:r>
            <w:r w:rsidRPr="00D17902">
              <w:t xml:space="preserve"> of the statistical enquiry cycle</w:t>
            </w:r>
            <w:r>
              <w:t xml:space="preserve"> </w:t>
            </w:r>
            <w:r w:rsidRPr="00520803">
              <w:t>to the context and/or</w:t>
            </w:r>
            <w:r w:rsidRPr="00D9286C">
              <w:t xml:space="preserve"> populations,</w:t>
            </w:r>
            <w:r w:rsidRPr="00AF0551">
              <w:t xml:space="preserve"> and referr</w:t>
            </w:r>
            <w:r>
              <w:t>ing</w:t>
            </w:r>
            <w:r w:rsidRPr="00520803">
              <w:t xml:space="preserve"> to eviden</w:t>
            </w:r>
            <w:r>
              <w:t>c</w:t>
            </w:r>
            <w:r w:rsidRPr="00520803">
              <w:t>e such as sample statistics, data values, or features of visual display</w:t>
            </w:r>
            <w:r w:rsidRPr="00D9286C">
              <w:t>s in support of statements made</w:t>
            </w:r>
          </w:p>
          <w:p w:rsidR="000B7B3C" w:rsidRDefault="000B7B3C" w:rsidP="00726E21">
            <w:pPr>
              <w:pStyle w:val="NCEAtablebullet"/>
            </w:pPr>
            <w:r>
              <w:t>posed a comparison investigative question using a given multivariate data set</w:t>
            </w:r>
          </w:p>
          <w:p w:rsidR="000B7B3C" w:rsidRDefault="000B7B3C" w:rsidP="00726E21">
            <w:pPr>
              <w:pStyle w:val="NCEAtablebullet"/>
              <w:rPr>
                <w:sz w:val="24"/>
                <w:lang w:eastAsia="en-US"/>
              </w:rPr>
            </w:pPr>
            <w:r>
              <w:t>selected and used appropriate displays and summary statistics</w:t>
            </w:r>
          </w:p>
          <w:p w:rsidR="000B7B3C" w:rsidRPr="000B7FEA" w:rsidRDefault="000B7B3C" w:rsidP="00726E21">
            <w:pPr>
              <w:pStyle w:val="NCEAtablebullet"/>
              <w:rPr>
                <w:sz w:val="24"/>
                <w:lang w:eastAsia="en-US"/>
              </w:rPr>
            </w:pPr>
            <w:r>
              <w:t>discussed sample distributions</w:t>
            </w:r>
          </w:p>
          <w:p w:rsidR="000B7B3C" w:rsidRPr="008217BC" w:rsidRDefault="000B7B3C" w:rsidP="00726E21">
            <w:pPr>
              <w:pStyle w:val="NCEAtablebullet"/>
              <w:rPr>
                <w:sz w:val="24"/>
                <w:lang w:eastAsia="en-US"/>
              </w:rPr>
            </w:pPr>
            <w:r>
              <w:t>discussed sampling variability, including variability of estimates</w:t>
            </w:r>
          </w:p>
          <w:p w:rsidR="000B7B3C" w:rsidRPr="00C1712D" w:rsidRDefault="000B7B3C" w:rsidP="00726E21">
            <w:pPr>
              <w:pStyle w:val="NCEAtablebullet"/>
              <w:rPr>
                <w:sz w:val="24"/>
                <w:lang w:eastAsia="en-US"/>
              </w:rPr>
            </w:pPr>
            <w:r>
              <w:t>made an appropriate formal statistical inference</w:t>
            </w:r>
          </w:p>
          <w:p w:rsidR="000B7B3C" w:rsidRPr="00C1712D" w:rsidRDefault="000B7B3C" w:rsidP="00726E21">
            <w:pPr>
              <w:pStyle w:val="NCEAtablebullet"/>
              <w:rPr>
                <w:sz w:val="24"/>
                <w:lang w:eastAsia="en-US"/>
              </w:rPr>
            </w:pPr>
            <w:r>
              <w:t>c</w:t>
            </w:r>
            <w:r w:rsidRPr="005D39DC">
              <w:t>ommunicat</w:t>
            </w:r>
            <w:r>
              <w:t>ed</w:t>
            </w:r>
            <w:r w:rsidRPr="005D39DC">
              <w:t xml:space="preserve"> findings in a conclusion</w:t>
            </w:r>
          </w:p>
          <w:p w:rsidR="000B7B3C" w:rsidRPr="006A3523" w:rsidRDefault="000B7B3C" w:rsidP="00726E21">
            <w:pPr>
              <w:pStyle w:val="NCEAtableevidence"/>
              <w:rPr>
                <w:i w:val="0"/>
                <w:lang w:val="en-GB"/>
              </w:rPr>
            </w:pPr>
            <w:r w:rsidRPr="006A3523">
              <w:rPr>
                <w:i w:val="0"/>
                <w:lang w:val="en-GB"/>
              </w:rPr>
              <w:t>For example:</w:t>
            </w:r>
          </w:p>
          <w:p w:rsidR="000B7B3C" w:rsidRPr="000B7B3C" w:rsidRDefault="000B7B3C" w:rsidP="00726E21">
            <w:pPr>
              <w:pStyle w:val="NCEAtableevidence"/>
              <w:ind w:left="170" w:hanging="263"/>
              <w:rPr>
                <w:b/>
                <w:highlight w:val="yellow"/>
                <w:lang w:val="en-GB"/>
              </w:rPr>
            </w:pPr>
            <w:r w:rsidRPr="006A3523">
              <w:rPr>
                <w:b/>
                <w:lang w:val="en-GB"/>
              </w:rPr>
              <w:t xml:space="preserve">  </w:t>
            </w:r>
            <w:r w:rsidRPr="000B7B3C">
              <w:rPr>
                <w:b/>
                <w:highlight w:val="yellow"/>
                <w:lang w:val="en-GB"/>
              </w:rPr>
              <w:t>Problem</w:t>
            </w:r>
          </w:p>
          <w:p w:rsidR="000B7B3C" w:rsidRPr="006A3523" w:rsidRDefault="000B7B3C" w:rsidP="00726E21">
            <w:pPr>
              <w:pStyle w:val="NCEAtableevidence"/>
              <w:rPr>
                <w:lang w:val="en-GB"/>
              </w:rPr>
            </w:pPr>
            <w:r w:rsidRPr="000B7B3C">
              <w:rPr>
                <w:highlight w:val="yellow"/>
                <w:lang w:val="en-GB"/>
              </w:rPr>
              <w:t>A comparison investigative question has been posed and includes an explanation for the choice of variables for the investigation.</w:t>
            </w:r>
          </w:p>
          <w:p w:rsidR="000B7B3C" w:rsidRPr="001C55B4" w:rsidRDefault="000B7B3C" w:rsidP="000B7B3C">
            <w:pPr>
              <w:pStyle w:val="NCEAtablebullet"/>
              <w:numPr>
                <w:ilvl w:val="0"/>
                <w:numId w:val="0"/>
              </w:numPr>
              <w:tabs>
                <w:tab w:val="left" w:pos="357"/>
              </w:tabs>
              <w:rPr>
                <w:i/>
                <w:lang w:val="en-GB"/>
              </w:rPr>
            </w:pPr>
          </w:p>
        </w:tc>
        <w:tc>
          <w:tcPr>
            <w:tcW w:w="1666" w:type="pct"/>
          </w:tcPr>
          <w:p w:rsidR="000B7B3C" w:rsidRDefault="000B7B3C" w:rsidP="00726E21">
            <w:pPr>
              <w:pStyle w:val="NCEAtablebody"/>
              <w:rPr>
                <w:rFonts w:cs="Arial"/>
                <w:lang w:val="en-GB"/>
              </w:rPr>
            </w:pPr>
            <w:r w:rsidRPr="001C55B4">
              <w:rPr>
                <w:lang w:val="en-GB"/>
              </w:rPr>
              <w:t>The student uses statistical methods to make a formal inference,</w:t>
            </w:r>
            <w:r>
              <w:rPr>
                <w:lang w:val="en-GB"/>
              </w:rPr>
              <w:t xml:space="preserve"> with statistical insight.</w:t>
            </w:r>
            <w:r>
              <w:rPr>
                <w:i/>
                <w:lang w:val="en-GB"/>
              </w:rPr>
              <w:t xml:space="preserve"> </w:t>
            </w:r>
          </w:p>
          <w:p w:rsidR="000B7B3C" w:rsidRPr="00FC1A9B" w:rsidRDefault="000B7B3C" w:rsidP="00726E21">
            <w:pPr>
              <w:pStyle w:val="NCEAtablebody"/>
              <w:rPr>
                <w:rFonts w:cs="Arial"/>
                <w:lang w:val="en-GB"/>
              </w:rPr>
            </w:pPr>
            <w:r w:rsidRPr="00FC1A9B">
              <w:t>The student has:</w:t>
            </w:r>
          </w:p>
          <w:p w:rsidR="000B7B3C" w:rsidRPr="00636CCA" w:rsidRDefault="000B7B3C" w:rsidP="00726E21">
            <w:pPr>
              <w:pStyle w:val="NCEAtablebullet"/>
            </w:pPr>
            <w:r>
              <w:t xml:space="preserve">produced a report that gives </w:t>
            </w:r>
            <w:r>
              <w:rPr>
                <w:rFonts w:cs="Arial"/>
                <w:lang w:val="en-GB"/>
              </w:rPr>
              <w:t>evidence of integrating statistical and contextual knowledge throughout the statistical enquiry cycle, and may include reflecting about the process and considering other relevant explanations</w:t>
            </w:r>
          </w:p>
          <w:p w:rsidR="000B7B3C" w:rsidRDefault="000B7B3C" w:rsidP="00726E21">
            <w:pPr>
              <w:pStyle w:val="NCEAtablebullet"/>
            </w:pPr>
            <w:r>
              <w:t>posed a comparison investigative question using a given multivariate data set</w:t>
            </w:r>
          </w:p>
          <w:p w:rsidR="000B7B3C" w:rsidRDefault="000B7B3C" w:rsidP="00726E21">
            <w:pPr>
              <w:pStyle w:val="NCEAtablebullet"/>
              <w:rPr>
                <w:sz w:val="24"/>
                <w:lang w:eastAsia="en-US"/>
              </w:rPr>
            </w:pPr>
            <w:r>
              <w:t>selected and used appropriate displays and summary statistics</w:t>
            </w:r>
          </w:p>
          <w:p w:rsidR="000B7B3C" w:rsidRPr="000B7FEA" w:rsidRDefault="000B7B3C" w:rsidP="00726E21">
            <w:pPr>
              <w:pStyle w:val="NCEAtablebullet"/>
              <w:rPr>
                <w:sz w:val="24"/>
                <w:lang w:eastAsia="en-US"/>
              </w:rPr>
            </w:pPr>
            <w:r>
              <w:t>discussed sample distributions</w:t>
            </w:r>
          </w:p>
          <w:p w:rsidR="000B7B3C" w:rsidRPr="008217BC" w:rsidRDefault="000B7B3C" w:rsidP="00726E21">
            <w:pPr>
              <w:pStyle w:val="NCEAtablebullet"/>
              <w:rPr>
                <w:sz w:val="24"/>
                <w:lang w:eastAsia="en-US"/>
              </w:rPr>
            </w:pPr>
            <w:r>
              <w:t>discussed sampling variability, including variability of estimates</w:t>
            </w:r>
          </w:p>
          <w:p w:rsidR="000B7B3C" w:rsidRPr="00C1712D" w:rsidRDefault="000B7B3C" w:rsidP="00726E21">
            <w:pPr>
              <w:pStyle w:val="NCEAtablebullet"/>
              <w:rPr>
                <w:sz w:val="24"/>
                <w:lang w:eastAsia="en-US"/>
              </w:rPr>
            </w:pPr>
            <w:r>
              <w:t>made an appropriate formal statistical inference</w:t>
            </w:r>
          </w:p>
          <w:p w:rsidR="000B7B3C" w:rsidRPr="00C1712D" w:rsidRDefault="000B7B3C" w:rsidP="00726E21">
            <w:pPr>
              <w:pStyle w:val="NCEAtablebullet"/>
              <w:rPr>
                <w:sz w:val="24"/>
                <w:lang w:eastAsia="en-US"/>
              </w:rPr>
            </w:pPr>
            <w:r>
              <w:t>c</w:t>
            </w:r>
            <w:r w:rsidRPr="005D39DC">
              <w:t>ommunicat</w:t>
            </w:r>
            <w:r>
              <w:t>ed</w:t>
            </w:r>
            <w:r w:rsidRPr="005D39DC">
              <w:t xml:space="preserve"> findings in a conclusion</w:t>
            </w:r>
          </w:p>
          <w:p w:rsidR="000B7B3C" w:rsidRPr="001C55B4" w:rsidRDefault="000B7B3C" w:rsidP="00726E21">
            <w:pPr>
              <w:pStyle w:val="NCEAtableevidence"/>
              <w:rPr>
                <w:i w:val="0"/>
                <w:lang w:val="en-GB"/>
              </w:rPr>
            </w:pPr>
            <w:r w:rsidRPr="001C55B4">
              <w:rPr>
                <w:i w:val="0"/>
                <w:lang w:val="en-GB"/>
              </w:rPr>
              <w:t>For example</w:t>
            </w:r>
            <w:r>
              <w:rPr>
                <w:i w:val="0"/>
                <w:lang w:val="en-GB"/>
              </w:rPr>
              <w:t>:</w:t>
            </w:r>
          </w:p>
          <w:p w:rsidR="000B7B3C" w:rsidRPr="000B7B3C" w:rsidRDefault="000B7B3C" w:rsidP="00726E21">
            <w:pPr>
              <w:pStyle w:val="NCEAtablebody"/>
              <w:rPr>
                <w:rFonts w:cs="Arial"/>
                <w:i/>
                <w:highlight w:val="yellow"/>
                <w:lang w:val="en-GB"/>
              </w:rPr>
            </w:pPr>
            <w:r w:rsidRPr="000B7B3C">
              <w:rPr>
                <w:b/>
                <w:i/>
                <w:highlight w:val="yellow"/>
                <w:lang w:val="en-GB"/>
              </w:rPr>
              <w:t>Problem</w:t>
            </w:r>
          </w:p>
          <w:p w:rsidR="000B7B3C" w:rsidRDefault="000B7B3C" w:rsidP="00726E21">
            <w:pPr>
              <w:pStyle w:val="NCEAtableevidence"/>
              <w:ind w:hanging="45"/>
              <w:rPr>
                <w:i w:val="0"/>
                <w:sz w:val="24"/>
                <w:lang w:val="en-GB" w:eastAsia="en-US"/>
              </w:rPr>
            </w:pPr>
            <w:r w:rsidRPr="000B7B3C">
              <w:rPr>
                <w:highlight w:val="yellow"/>
                <w:lang w:val="en-GB"/>
              </w:rPr>
              <w:t>The research is used to develop the purpose for their investigation and the contextual knowledge is used to pose a comparison investigative question.</w:t>
            </w:r>
          </w:p>
          <w:p w:rsidR="000B7B3C" w:rsidRPr="00F813C9" w:rsidRDefault="000B7B3C" w:rsidP="00726E21">
            <w:pPr>
              <w:pStyle w:val="NCEAtablebullet"/>
              <w:numPr>
                <w:ilvl w:val="0"/>
                <w:numId w:val="0"/>
              </w:numPr>
              <w:tabs>
                <w:tab w:val="left" w:pos="357"/>
              </w:tabs>
              <w:rPr>
                <w:i/>
              </w:rPr>
            </w:pPr>
          </w:p>
        </w:tc>
      </w:tr>
    </w:tbl>
    <w:p w:rsidR="00457773" w:rsidRDefault="00457773">
      <w:pPr>
        <w:rPr>
          <w:b/>
        </w:rPr>
      </w:pPr>
    </w:p>
    <w:p w:rsidR="00457773" w:rsidRDefault="00457773">
      <w:pPr>
        <w:rPr>
          <w:b/>
        </w:rPr>
      </w:pPr>
    </w:p>
    <w:p w:rsidR="00457773" w:rsidRDefault="00457773">
      <w:pPr>
        <w:rPr>
          <w:b/>
        </w:rPr>
      </w:pPr>
    </w:p>
    <w:p w:rsidR="00457773" w:rsidRDefault="00457773">
      <w:pPr>
        <w:rPr>
          <w:b/>
        </w:rPr>
      </w:pPr>
    </w:p>
    <w:p w:rsidR="00457773" w:rsidRDefault="00457773">
      <w:pPr>
        <w:rPr>
          <w:b/>
        </w:rPr>
      </w:pPr>
    </w:p>
    <w:p w:rsidR="00457773" w:rsidRDefault="00457773">
      <w:pPr>
        <w:rPr>
          <w:b/>
        </w:rPr>
      </w:pPr>
    </w:p>
    <w:p w:rsidR="000B7B3C" w:rsidRPr="00457773" w:rsidRDefault="000B7B3C">
      <w:pPr>
        <w:rPr>
          <w:rFonts w:asciiTheme="minorHAnsi" w:hAnsiTheme="minorHAnsi" w:cstheme="minorHAnsi"/>
          <w:b/>
          <w:sz w:val="28"/>
          <w:szCs w:val="28"/>
        </w:rPr>
      </w:pPr>
      <w:r w:rsidRPr="00457773">
        <w:rPr>
          <w:rFonts w:asciiTheme="minorHAnsi" w:hAnsiTheme="minorHAnsi" w:cstheme="minorHAnsi"/>
          <w:b/>
          <w:sz w:val="28"/>
          <w:szCs w:val="28"/>
        </w:rPr>
        <w:lastRenderedPageBreak/>
        <w:t>Student A:</w:t>
      </w:r>
    </w:p>
    <w:p w:rsidR="000B7B3C" w:rsidRPr="00457773" w:rsidRDefault="000B7B3C">
      <w:pPr>
        <w:rPr>
          <w:rFonts w:asciiTheme="minorHAnsi" w:hAnsiTheme="minorHAnsi" w:cstheme="minorHAnsi"/>
          <w:color w:val="000000"/>
          <w:sz w:val="28"/>
          <w:szCs w:val="28"/>
        </w:rPr>
      </w:pPr>
      <w:r w:rsidRPr="00457773">
        <w:rPr>
          <w:rFonts w:asciiTheme="minorHAnsi" w:hAnsiTheme="minorHAnsi" w:cstheme="minorHAnsi"/>
          <w:color w:val="000000"/>
          <w:sz w:val="28"/>
          <w:szCs w:val="28"/>
        </w:rPr>
        <w:t>What is the difference in median body fat percentage (%) for males and females athletes in the Australian Institute of Sport? Body fat percentage is your body fat mass over everything else (e.g. bone, water, muscle, hair). Calculating your body fat percentage is important to help you understand whether or not you have a healthy level of body fat. For an athlete, body fat percentage for a female must be between 14% and 20% whereas for a male body fat percentage must be between 6% and 13%. According to my research, males should have a lower body fat percentage than females. I want to investigate how large the gap is between male and female body fat percentage.</w:t>
      </w:r>
    </w:p>
    <w:p w:rsidR="000B7B3C" w:rsidRPr="00457773" w:rsidRDefault="000B7B3C">
      <w:pPr>
        <w:rPr>
          <w:rFonts w:asciiTheme="minorHAnsi" w:hAnsiTheme="minorHAnsi" w:cstheme="minorHAnsi"/>
          <w:color w:val="000000"/>
          <w:sz w:val="28"/>
          <w:szCs w:val="28"/>
        </w:rPr>
      </w:pPr>
    </w:p>
    <w:p w:rsidR="000B7B3C" w:rsidRPr="00457773" w:rsidRDefault="000B7B3C">
      <w:pPr>
        <w:rPr>
          <w:rFonts w:asciiTheme="minorHAnsi" w:hAnsiTheme="minorHAnsi" w:cstheme="minorHAnsi"/>
          <w:b/>
          <w:color w:val="000000"/>
          <w:sz w:val="28"/>
          <w:szCs w:val="28"/>
        </w:rPr>
      </w:pPr>
      <w:r w:rsidRPr="00457773">
        <w:rPr>
          <w:rFonts w:asciiTheme="minorHAnsi" w:hAnsiTheme="minorHAnsi" w:cstheme="minorHAnsi"/>
          <w:b/>
          <w:color w:val="000000"/>
          <w:sz w:val="28"/>
          <w:szCs w:val="28"/>
        </w:rPr>
        <w:t>Student B:</w:t>
      </w:r>
    </w:p>
    <w:p w:rsidR="000B7B3C" w:rsidRPr="00457773" w:rsidRDefault="000B7B3C">
      <w:pPr>
        <w:rPr>
          <w:rFonts w:asciiTheme="minorHAnsi" w:hAnsiTheme="minorHAnsi" w:cstheme="minorHAnsi"/>
          <w:color w:val="000000"/>
          <w:sz w:val="28"/>
          <w:szCs w:val="28"/>
        </w:rPr>
      </w:pPr>
      <w:r w:rsidRPr="00457773">
        <w:rPr>
          <w:rFonts w:asciiTheme="minorHAnsi" w:hAnsiTheme="minorHAnsi" w:cstheme="minorHAnsi"/>
          <w:color w:val="000000"/>
          <w:sz w:val="28"/>
          <w:szCs w:val="28"/>
        </w:rPr>
        <w:t>What is the difference in median body fat percentage for male and female athletes in the AIS (</w:t>
      </w:r>
      <w:proofErr w:type="spellStart"/>
      <w:proofErr w:type="gramStart"/>
      <w:r w:rsidRPr="00457773">
        <w:rPr>
          <w:rFonts w:asciiTheme="minorHAnsi" w:hAnsiTheme="minorHAnsi" w:cstheme="minorHAnsi"/>
          <w:color w:val="000000"/>
          <w:sz w:val="28"/>
          <w:szCs w:val="28"/>
        </w:rPr>
        <w:t>australian</w:t>
      </w:r>
      <w:proofErr w:type="spellEnd"/>
      <w:proofErr w:type="gramEnd"/>
      <w:r w:rsidRPr="00457773">
        <w:rPr>
          <w:rFonts w:asciiTheme="minorHAnsi" w:hAnsiTheme="minorHAnsi" w:cstheme="minorHAnsi"/>
          <w:color w:val="000000"/>
          <w:sz w:val="28"/>
          <w:szCs w:val="28"/>
        </w:rPr>
        <w:t xml:space="preserve"> institute of sport).</w:t>
      </w:r>
    </w:p>
    <w:p w:rsidR="000B7B3C" w:rsidRPr="00457773" w:rsidRDefault="000B7B3C">
      <w:pPr>
        <w:rPr>
          <w:rFonts w:asciiTheme="minorHAnsi" w:hAnsiTheme="minorHAnsi" w:cstheme="minorHAnsi"/>
          <w:color w:val="000000"/>
          <w:sz w:val="28"/>
          <w:szCs w:val="28"/>
        </w:rPr>
      </w:pPr>
    </w:p>
    <w:p w:rsidR="000B7B3C" w:rsidRPr="00457773" w:rsidRDefault="000B7B3C">
      <w:pPr>
        <w:rPr>
          <w:rFonts w:asciiTheme="minorHAnsi" w:hAnsiTheme="minorHAnsi" w:cstheme="minorHAnsi"/>
          <w:color w:val="000000"/>
          <w:sz w:val="28"/>
          <w:szCs w:val="28"/>
        </w:rPr>
      </w:pPr>
    </w:p>
    <w:p w:rsidR="000B7B3C" w:rsidRPr="00457773" w:rsidRDefault="000B7B3C">
      <w:pPr>
        <w:rPr>
          <w:rFonts w:asciiTheme="minorHAnsi" w:hAnsiTheme="minorHAnsi" w:cstheme="minorHAnsi"/>
          <w:b/>
          <w:color w:val="000000"/>
          <w:sz w:val="28"/>
          <w:szCs w:val="28"/>
        </w:rPr>
      </w:pPr>
      <w:r w:rsidRPr="00457773">
        <w:rPr>
          <w:rFonts w:asciiTheme="minorHAnsi" w:hAnsiTheme="minorHAnsi" w:cstheme="minorHAnsi"/>
          <w:b/>
          <w:color w:val="000000"/>
          <w:sz w:val="28"/>
          <w:szCs w:val="28"/>
        </w:rPr>
        <w:t>Student C:</w:t>
      </w:r>
    </w:p>
    <w:p w:rsidR="000B7B3C" w:rsidRPr="00457773" w:rsidRDefault="000B7B3C" w:rsidP="000B7B3C">
      <w:pPr>
        <w:pStyle w:val="NormalWeb"/>
        <w:spacing w:before="0" w:beforeAutospacing="0" w:after="0" w:afterAutospacing="0"/>
        <w:rPr>
          <w:rFonts w:asciiTheme="minorHAnsi" w:hAnsiTheme="minorHAnsi" w:cstheme="minorHAnsi"/>
          <w:color w:val="000000"/>
          <w:sz w:val="28"/>
          <w:szCs w:val="28"/>
        </w:rPr>
      </w:pPr>
      <w:r w:rsidRPr="00457773">
        <w:rPr>
          <w:rFonts w:asciiTheme="minorHAnsi" w:hAnsiTheme="minorHAnsi" w:cstheme="minorHAnsi"/>
          <w:color w:val="000000"/>
          <w:sz w:val="28"/>
          <w:szCs w:val="28"/>
        </w:rPr>
        <w:t xml:space="preserve">What is the difference in body fat percentage for male and female athletes in the AIS (Australian institute of </w:t>
      </w:r>
      <w:proofErr w:type="gramStart"/>
      <w:r w:rsidRPr="00457773">
        <w:rPr>
          <w:rFonts w:asciiTheme="minorHAnsi" w:hAnsiTheme="minorHAnsi" w:cstheme="minorHAnsi"/>
          <w:color w:val="000000"/>
          <w:sz w:val="28"/>
          <w:szCs w:val="28"/>
        </w:rPr>
        <w:t>sport</w:t>
      </w:r>
      <w:proofErr w:type="gramEnd"/>
      <w:r w:rsidRPr="00457773">
        <w:rPr>
          <w:rFonts w:asciiTheme="minorHAnsi" w:hAnsiTheme="minorHAnsi" w:cstheme="minorHAnsi"/>
          <w:color w:val="000000"/>
          <w:sz w:val="28"/>
          <w:szCs w:val="28"/>
        </w:rPr>
        <w:t>)</w:t>
      </w:r>
    </w:p>
    <w:p w:rsidR="000B7B3C" w:rsidRPr="00457773" w:rsidRDefault="000B7B3C" w:rsidP="000B7B3C">
      <w:pPr>
        <w:pStyle w:val="NormalWeb"/>
        <w:spacing w:before="0" w:beforeAutospacing="0" w:after="0" w:afterAutospacing="0"/>
        <w:rPr>
          <w:rFonts w:asciiTheme="minorHAnsi" w:hAnsiTheme="minorHAnsi" w:cstheme="minorHAnsi"/>
          <w:sz w:val="28"/>
          <w:szCs w:val="28"/>
        </w:rPr>
      </w:pPr>
      <w:r w:rsidRPr="00457773">
        <w:rPr>
          <w:rFonts w:asciiTheme="minorHAnsi" w:hAnsiTheme="minorHAnsi" w:cstheme="minorHAnsi"/>
          <w:color w:val="000000"/>
          <w:sz w:val="28"/>
          <w:szCs w:val="28"/>
        </w:rPr>
        <w:t xml:space="preserve">We are using body fat (%) and comparing genders to see which gender has the highest body fat (%) to determine who is healthier, although the data collected from the AIS sport is </w:t>
      </w:r>
      <w:proofErr w:type="gramStart"/>
      <w:r w:rsidRPr="00457773">
        <w:rPr>
          <w:rFonts w:asciiTheme="minorHAnsi" w:hAnsiTheme="minorHAnsi" w:cstheme="minorHAnsi"/>
          <w:color w:val="000000"/>
          <w:sz w:val="28"/>
          <w:szCs w:val="28"/>
        </w:rPr>
        <w:t>accurate  I</w:t>
      </w:r>
      <w:proofErr w:type="gramEnd"/>
      <w:r w:rsidRPr="00457773">
        <w:rPr>
          <w:rFonts w:asciiTheme="minorHAnsi" w:hAnsiTheme="minorHAnsi" w:cstheme="minorHAnsi"/>
          <w:color w:val="000000"/>
          <w:sz w:val="28"/>
          <w:szCs w:val="28"/>
        </w:rPr>
        <w:t xml:space="preserve"> believe this study might be biased towards males as the essential fats vary from each gender, males only needing 2-4 % and females needing 10-12% and believe another test would give better results.</w:t>
      </w:r>
    </w:p>
    <w:p w:rsidR="000B7B3C" w:rsidRPr="00457773" w:rsidRDefault="000B7B3C">
      <w:pPr>
        <w:rPr>
          <w:rFonts w:asciiTheme="minorHAnsi" w:hAnsiTheme="minorHAnsi" w:cstheme="minorHAnsi"/>
          <w:color w:val="000000"/>
          <w:sz w:val="28"/>
          <w:szCs w:val="28"/>
        </w:rPr>
      </w:pPr>
    </w:p>
    <w:p w:rsidR="000B7B3C" w:rsidRPr="00457773" w:rsidRDefault="000B7B3C">
      <w:pPr>
        <w:rPr>
          <w:rFonts w:asciiTheme="minorHAnsi" w:hAnsiTheme="minorHAnsi" w:cstheme="minorHAnsi"/>
          <w:b/>
          <w:color w:val="000000"/>
          <w:sz w:val="28"/>
          <w:szCs w:val="28"/>
        </w:rPr>
      </w:pPr>
      <w:r w:rsidRPr="00457773">
        <w:rPr>
          <w:rFonts w:asciiTheme="minorHAnsi" w:hAnsiTheme="minorHAnsi" w:cstheme="minorHAnsi"/>
          <w:b/>
          <w:color w:val="000000"/>
          <w:sz w:val="28"/>
          <w:szCs w:val="28"/>
        </w:rPr>
        <w:t>Student D:</w:t>
      </w:r>
    </w:p>
    <w:p w:rsidR="000B7B3C" w:rsidRPr="000B7B3C" w:rsidRDefault="000B7B3C" w:rsidP="000B7B3C">
      <w:pPr>
        <w:rPr>
          <w:rFonts w:asciiTheme="minorHAnsi" w:hAnsiTheme="minorHAnsi" w:cstheme="minorHAnsi"/>
          <w:sz w:val="28"/>
          <w:szCs w:val="28"/>
          <w:lang w:val="en-NZ" w:eastAsia="en-NZ"/>
        </w:rPr>
      </w:pPr>
      <w:r w:rsidRPr="000B7B3C">
        <w:rPr>
          <w:rFonts w:asciiTheme="minorHAnsi" w:hAnsiTheme="minorHAnsi" w:cstheme="minorHAnsi"/>
          <w:color w:val="000000"/>
          <w:sz w:val="28"/>
          <w:szCs w:val="28"/>
          <w:lang w:val="en-NZ" w:eastAsia="en-NZ"/>
        </w:rPr>
        <w:t xml:space="preserve">I’m interested in investigating what is the difference in median body fat percentage for male and female athletes </w:t>
      </w:r>
      <w:r w:rsidR="00457773" w:rsidRPr="00457773">
        <w:rPr>
          <w:rFonts w:asciiTheme="minorHAnsi" w:hAnsiTheme="minorHAnsi" w:cstheme="minorHAnsi"/>
          <w:color w:val="000000"/>
          <w:sz w:val="28"/>
          <w:szCs w:val="28"/>
          <w:lang w:val="en-NZ" w:eastAsia="en-NZ"/>
        </w:rPr>
        <w:t xml:space="preserve">in the </w:t>
      </w:r>
      <w:r w:rsidRPr="000B7B3C">
        <w:rPr>
          <w:rFonts w:asciiTheme="minorHAnsi" w:hAnsiTheme="minorHAnsi" w:cstheme="minorHAnsi"/>
          <w:color w:val="000000"/>
          <w:sz w:val="28"/>
          <w:szCs w:val="28"/>
          <w:lang w:val="en-NZ" w:eastAsia="en-NZ"/>
        </w:rPr>
        <w:t xml:space="preserve">AIS (Australian institute of sport). </w:t>
      </w:r>
    </w:p>
    <w:p w:rsidR="000B7B3C" w:rsidRPr="000B7B3C" w:rsidRDefault="000B7B3C" w:rsidP="000B7B3C">
      <w:pPr>
        <w:rPr>
          <w:rFonts w:asciiTheme="minorHAnsi" w:hAnsiTheme="minorHAnsi" w:cstheme="minorHAnsi"/>
          <w:sz w:val="28"/>
          <w:szCs w:val="28"/>
          <w:lang w:val="en-NZ" w:eastAsia="en-NZ"/>
        </w:rPr>
      </w:pPr>
    </w:p>
    <w:p w:rsidR="000B7B3C" w:rsidRPr="00457773" w:rsidRDefault="000B7B3C" w:rsidP="000B7B3C">
      <w:pPr>
        <w:rPr>
          <w:rFonts w:asciiTheme="minorHAnsi" w:hAnsiTheme="minorHAnsi" w:cstheme="minorHAnsi"/>
          <w:color w:val="000000"/>
          <w:sz w:val="28"/>
          <w:szCs w:val="28"/>
        </w:rPr>
      </w:pPr>
      <w:r w:rsidRPr="000B7B3C">
        <w:rPr>
          <w:rFonts w:asciiTheme="minorHAnsi" w:hAnsiTheme="minorHAnsi" w:cstheme="minorHAnsi"/>
          <w:color w:val="000000"/>
          <w:sz w:val="28"/>
          <w:szCs w:val="28"/>
          <w:lang w:val="en-NZ" w:eastAsia="en-NZ"/>
        </w:rPr>
        <w:t xml:space="preserve">I’m interested to know whether gender affects body fat percentage as this can be useful for doctors for determining whether or not athletes are at a healthy body fat. This can also be useful for trainers so that they have a better understanding of what advice to give to an athlete for their </w:t>
      </w:r>
      <w:proofErr w:type="spellStart"/>
      <w:r w:rsidRPr="000B7B3C">
        <w:rPr>
          <w:rFonts w:asciiTheme="minorHAnsi" w:hAnsiTheme="minorHAnsi" w:cstheme="minorHAnsi"/>
          <w:color w:val="000000"/>
          <w:sz w:val="28"/>
          <w:szCs w:val="28"/>
          <w:lang w:val="en-NZ" w:eastAsia="en-NZ"/>
        </w:rPr>
        <w:t>bodyfat</w:t>
      </w:r>
      <w:proofErr w:type="spellEnd"/>
      <w:r w:rsidRPr="000B7B3C">
        <w:rPr>
          <w:rFonts w:asciiTheme="minorHAnsi" w:hAnsiTheme="minorHAnsi" w:cstheme="minorHAnsi"/>
          <w:color w:val="000000"/>
          <w:sz w:val="28"/>
          <w:szCs w:val="28"/>
          <w:lang w:val="en-NZ" w:eastAsia="en-NZ"/>
        </w:rPr>
        <w:t xml:space="preserve"> percentage based on the athlete’s gender. </w:t>
      </w:r>
      <w:r w:rsidRPr="00457773">
        <w:rPr>
          <w:rFonts w:asciiTheme="minorHAnsi" w:hAnsiTheme="minorHAnsi" w:cstheme="minorHAnsi"/>
          <w:color w:val="000000"/>
          <w:sz w:val="28"/>
          <w:szCs w:val="28"/>
          <w:lang w:val="en-NZ" w:eastAsia="en-NZ"/>
        </w:rPr>
        <w:t>According to the American Council on Exercise, the essential body fat percentage for females is higher than males- with males requiring 2-5% of essential body fat whereas females require 10-13% of essential body fat. From my research I have also found that “</w:t>
      </w:r>
      <w:r w:rsidRPr="00457773">
        <w:rPr>
          <w:rFonts w:asciiTheme="minorHAnsi" w:hAnsiTheme="minorHAnsi" w:cstheme="minorHAnsi"/>
          <w:color w:val="000000"/>
          <w:sz w:val="28"/>
          <w:szCs w:val="28"/>
          <w:shd w:val="clear" w:color="auto" w:fill="FFFFFF"/>
          <w:lang w:val="en-NZ" w:eastAsia="en-NZ"/>
        </w:rPr>
        <w:t xml:space="preserve">Mainly, women are healthier with higher body fat percentages than men. This is because women require higher fat levels for safe pregnancy.” </w:t>
      </w:r>
      <w:r w:rsidR="00457773" w:rsidRPr="00457773">
        <w:rPr>
          <w:rFonts w:asciiTheme="minorHAnsi" w:hAnsiTheme="minorHAnsi" w:cstheme="minorHAnsi"/>
          <w:color w:val="000000"/>
          <w:sz w:val="28"/>
          <w:szCs w:val="28"/>
          <w:shd w:val="clear" w:color="auto" w:fill="FFFFFF"/>
          <w:lang w:val="en-NZ" w:eastAsia="en-NZ"/>
        </w:rPr>
        <w:t>Based on this research, I expect to see women in this study with a higher body fat percentage than men.</w:t>
      </w:r>
    </w:p>
    <w:p w:rsidR="00457773" w:rsidRDefault="00457773"/>
    <w:tbl>
      <w:tblPr>
        <w:tblStyle w:val="TableGrid"/>
        <w:tblW w:w="15376" w:type="dxa"/>
        <w:tblLook w:val="04A0" w:firstRow="1" w:lastRow="0" w:firstColumn="1" w:lastColumn="0" w:noHBand="0" w:noVBand="1"/>
      </w:tblPr>
      <w:tblGrid>
        <w:gridCol w:w="2224"/>
        <w:gridCol w:w="2114"/>
        <w:gridCol w:w="5519"/>
        <w:gridCol w:w="5519"/>
      </w:tblGrid>
      <w:tr w:rsidR="00457773" w:rsidTr="00457773">
        <w:trPr>
          <w:trHeight w:val="259"/>
        </w:trPr>
        <w:tc>
          <w:tcPr>
            <w:tcW w:w="2224" w:type="dxa"/>
          </w:tcPr>
          <w:p w:rsidR="00457773" w:rsidRDefault="00457773">
            <w:bookmarkStart w:id="0" w:name="_GoBack"/>
            <w:bookmarkEnd w:id="0"/>
            <w:r>
              <w:lastRenderedPageBreak/>
              <w:t>Student (A – D)</w:t>
            </w:r>
          </w:p>
        </w:tc>
        <w:tc>
          <w:tcPr>
            <w:tcW w:w="2114" w:type="dxa"/>
          </w:tcPr>
          <w:p w:rsidR="00457773" w:rsidRDefault="00457773">
            <w:r>
              <w:t>Mark (NAME)</w:t>
            </w:r>
          </w:p>
        </w:tc>
        <w:tc>
          <w:tcPr>
            <w:tcW w:w="5519" w:type="dxa"/>
          </w:tcPr>
          <w:p w:rsidR="00457773" w:rsidRDefault="00457773">
            <w:r>
              <w:t>Justification for Mark</w:t>
            </w:r>
          </w:p>
        </w:tc>
        <w:tc>
          <w:tcPr>
            <w:tcW w:w="5519" w:type="dxa"/>
          </w:tcPr>
          <w:p w:rsidR="00457773" w:rsidRDefault="00457773">
            <w:r>
              <w:t>Suggestion for Improvement</w:t>
            </w:r>
          </w:p>
        </w:tc>
      </w:tr>
      <w:tr w:rsidR="00457773" w:rsidTr="00457773">
        <w:trPr>
          <w:trHeight w:val="1040"/>
        </w:trPr>
        <w:tc>
          <w:tcPr>
            <w:tcW w:w="2224" w:type="dxa"/>
          </w:tcPr>
          <w:p w:rsidR="00457773" w:rsidRDefault="00457773">
            <w:r>
              <w:t>A</w:t>
            </w:r>
          </w:p>
          <w:p w:rsidR="00457773" w:rsidRDefault="00457773"/>
          <w:p w:rsidR="00457773" w:rsidRDefault="00457773"/>
          <w:p w:rsidR="00457773" w:rsidRDefault="00457773"/>
        </w:tc>
        <w:tc>
          <w:tcPr>
            <w:tcW w:w="2114" w:type="dxa"/>
          </w:tcPr>
          <w:p w:rsidR="00457773" w:rsidRDefault="00457773"/>
        </w:tc>
        <w:tc>
          <w:tcPr>
            <w:tcW w:w="5519" w:type="dxa"/>
          </w:tcPr>
          <w:p w:rsidR="00457773" w:rsidRDefault="00457773"/>
          <w:p w:rsidR="00457773" w:rsidRDefault="00457773"/>
          <w:p w:rsidR="00457773" w:rsidRDefault="00457773"/>
          <w:p w:rsidR="00457773" w:rsidRDefault="00457773"/>
          <w:p w:rsidR="00457773" w:rsidRDefault="00457773"/>
          <w:p w:rsidR="00457773" w:rsidRDefault="00457773"/>
          <w:p w:rsidR="00457773" w:rsidRDefault="00457773"/>
        </w:tc>
        <w:tc>
          <w:tcPr>
            <w:tcW w:w="5519" w:type="dxa"/>
          </w:tcPr>
          <w:p w:rsidR="00457773" w:rsidRDefault="00457773"/>
        </w:tc>
      </w:tr>
      <w:tr w:rsidR="00457773" w:rsidTr="00457773">
        <w:trPr>
          <w:trHeight w:val="248"/>
        </w:trPr>
        <w:tc>
          <w:tcPr>
            <w:tcW w:w="2224" w:type="dxa"/>
          </w:tcPr>
          <w:p w:rsidR="00457773" w:rsidRDefault="00457773">
            <w:r>
              <w:t>B</w:t>
            </w:r>
          </w:p>
        </w:tc>
        <w:tc>
          <w:tcPr>
            <w:tcW w:w="2114" w:type="dxa"/>
          </w:tcPr>
          <w:p w:rsidR="00457773" w:rsidRDefault="00457773"/>
        </w:tc>
        <w:tc>
          <w:tcPr>
            <w:tcW w:w="5519" w:type="dxa"/>
          </w:tcPr>
          <w:p w:rsidR="00457773" w:rsidRDefault="00457773"/>
          <w:p w:rsidR="00457773" w:rsidRDefault="00457773"/>
          <w:p w:rsidR="00457773" w:rsidRDefault="00457773"/>
          <w:p w:rsidR="00457773" w:rsidRDefault="00457773"/>
          <w:p w:rsidR="00457773" w:rsidRDefault="00457773"/>
          <w:p w:rsidR="00457773" w:rsidRDefault="00457773"/>
          <w:p w:rsidR="00457773" w:rsidRDefault="00457773"/>
        </w:tc>
        <w:tc>
          <w:tcPr>
            <w:tcW w:w="5519" w:type="dxa"/>
          </w:tcPr>
          <w:p w:rsidR="00457773" w:rsidRDefault="00457773"/>
        </w:tc>
      </w:tr>
      <w:tr w:rsidR="00457773" w:rsidTr="00457773">
        <w:trPr>
          <w:trHeight w:val="259"/>
        </w:trPr>
        <w:tc>
          <w:tcPr>
            <w:tcW w:w="2224" w:type="dxa"/>
          </w:tcPr>
          <w:p w:rsidR="00457773" w:rsidRDefault="00457773">
            <w:r>
              <w:t>C</w:t>
            </w:r>
          </w:p>
          <w:p w:rsidR="00457773" w:rsidRDefault="00457773"/>
          <w:p w:rsidR="00457773" w:rsidRDefault="00457773"/>
          <w:p w:rsidR="00457773" w:rsidRDefault="00457773"/>
          <w:p w:rsidR="00457773" w:rsidRDefault="00457773"/>
          <w:p w:rsidR="00457773" w:rsidRDefault="00457773"/>
          <w:p w:rsidR="00457773" w:rsidRDefault="00457773"/>
        </w:tc>
        <w:tc>
          <w:tcPr>
            <w:tcW w:w="2114" w:type="dxa"/>
          </w:tcPr>
          <w:p w:rsidR="00457773" w:rsidRDefault="00457773"/>
        </w:tc>
        <w:tc>
          <w:tcPr>
            <w:tcW w:w="5519" w:type="dxa"/>
          </w:tcPr>
          <w:p w:rsidR="00457773" w:rsidRDefault="00457773"/>
        </w:tc>
        <w:tc>
          <w:tcPr>
            <w:tcW w:w="5519" w:type="dxa"/>
          </w:tcPr>
          <w:p w:rsidR="00457773" w:rsidRDefault="00457773"/>
        </w:tc>
      </w:tr>
      <w:tr w:rsidR="00457773" w:rsidTr="00457773">
        <w:trPr>
          <w:trHeight w:val="259"/>
        </w:trPr>
        <w:tc>
          <w:tcPr>
            <w:tcW w:w="2224" w:type="dxa"/>
          </w:tcPr>
          <w:p w:rsidR="00457773" w:rsidRDefault="00457773">
            <w:r>
              <w:t>D</w:t>
            </w:r>
          </w:p>
          <w:p w:rsidR="00457773" w:rsidRDefault="00457773"/>
          <w:p w:rsidR="00457773" w:rsidRDefault="00457773"/>
          <w:p w:rsidR="00457773" w:rsidRDefault="00457773"/>
          <w:p w:rsidR="00457773" w:rsidRDefault="00457773"/>
          <w:p w:rsidR="00457773" w:rsidRDefault="00457773"/>
          <w:p w:rsidR="00457773" w:rsidRDefault="00457773"/>
        </w:tc>
        <w:tc>
          <w:tcPr>
            <w:tcW w:w="2114" w:type="dxa"/>
          </w:tcPr>
          <w:p w:rsidR="00457773" w:rsidRDefault="00457773"/>
        </w:tc>
        <w:tc>
          <w:tcPr>
            <w:tcW w:w="5519" w:type="dxa"/>
          </w:tcPr>
          <w:p w:rsidR="00457773" w:rsidRDefault="00457773"/>
        </w:tc>
        <w:tc>
          <w:tcPr>
            <w:tcW w:w="5519" w:type="dxa"/>
          </w:tcPr>
          <w:p w:rsidR="00457773" w:rsidRDefault="00457773"/>
        </w:tc>
      </w:tr>
      <w:tr w:rsidR="00457773" w:rsidTr="00457773">
        <w:trPr>
          <w:trHeight w:val="259"/>
        </w:trPr>
        <w:tc>
          <w:tcPr>
            <w:tcW w:w="2224" w:type="dxa"/>
          </w:tcPr>
          <w:p w:rsidR="00457773" w:rsidRDefault="00457773">
            <w:r>
              <w:t>Your Own Work</w:t>
            </w:r>
          </w:p>
          <w:p w:rsidR="00457773" w:rsidRDefault="00457773"/>
          <w:p w:rsidR="00457773" w:rsidRDefault="00457773"/>
          <w:p w:rsidR="00457773" w:rsidRDefault="00457773"/>
          <w:p w:rsidR="00457773" w:rsidRDefault="00457773"/>
          <w:p w:rsidR="00457773" w:rsidRDefault="00457773"/>
          <w:p w:rsidR="00457773" w:rsidRDefault="00457773"/>
        </w:tc>
        <w:tc>
          <w:tcPr>
            <w:tcW w:w="2114" w:type="dxa"/>
          </w:tcPr>
          <w:p w:rsidR="00457773" w:rsidRDefault="00457773"/>
        </w:tc>
        <w:tc>
          <w:tcPr>
            <w:tcW w:w="5519" w:type="dxa"/>
          </w:tcPr>
          <w:p w:rsidR="00457773" w:rsidRDefault="00457773"/>
        </w:tc>
        <w:tc>
          <w:tcPr>
            <w:tcW w:w="5519" w:type="dxa"/>
          </w:tcPr>
          <w:p w:rsidR="00457773" w:rsidRDefault="00457773"/>
        </w:tc>
      </w:tr>
    </w:tbl>
    <w:p w:rsidR="00457773" w:rsidRDefault="00457773"/>
    <w:sectPr w:rsidR="00457773" w:rsidSect="004577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3C"/>
    <w:rsid w:val="000B7B3C"/>
    <w:rsid w:val="00457773"/>
    <w:rsid w:val="00FA25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044C4-9895-4C0C-896E-0B5A6C1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3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Annotations">
    <w:name w:val="NCEA Annotations"/>
    <w:basedOn w:val="Normal"/>
    <w:rsid w:val="000B7B3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HeadInfoL2">
    <w:name w:val="NCEA Head Info  L2"/>
    <w:basedOn w:val="Normal"/>
    <w:rsid w:val="000B7B3C"/>
    <w:pPr>
      <w:spacing w:before="120" w:after="120"/>
    </w:pPr>
    <w:rPr>
      <w:rFonts w:ascii="Arial" w:hAnsi="Arial" w:cs="Arial"/>
      <w:b/>
      <w:sz w:val="28"/>
      <w:szCs w:val="36"/>
      <w:lang w:val="en-NZ" w:eastAsia="en-NZ"/>
    </w:rPr>
  </w:style>
  <w:style w:type="paragraph" w:customStyle="1" w:styleId="NCEAtablebullet">
    <w:name w:val="NCEA table bullet"/>
    <w:basedOn w:val="Normal"/>
    <w:rsid w:val="000B7B3C"/>
    <w:pPr>
      <w:numPr>
        <w:numId w:val="1"/>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0B7B3C"/>
    <w:pPr>
      <w:spacing w:before="60" w:after="60"/>
      <w:jc w:val="center"/>
    </w:pPr>
    <w:rPr>
      <w:rFonts w:ascii="Arial" w:hAnsi="Arial" w:cs="Arial"/>
      <w:b/>
      <w:sz w:val="20"/>
      <w:szCs w:val="22"/>
      <w:lang w:eastAsia="en-NZ"/>
    </w:rPr>
  </w:style>
  <w:style w:type="paragraph" w:customStyle="1" w:styleId="NCEAtablebody">
    <w:name w:val="NCEA table body"/>
    <w:basedOn w:val="Normal"/>
    <w:rsid w:val="000B7B3C"/>
    <w:pPr>
      <w:spacing w:before="40" w:after="40"/>
    </w:pPr>
    <w:rPr>
      <w:rFonts w:ascii="Arial" w:hAnsi="Arial"/>
      <w:sz w:val="20"/>
      <w:szCs w:val="20"/>
      <w:lang w:val="en-NZ" w:eastAsia="en-NZ"/>
    </w:rPr>
  </w:style>
  <w:style w:type="paragraph" w:customStyle="1" w:styleId="NCEAtableevidence">
    <w:name w:val="NCEA table evidence"/>
    <w:rsid w:val="000B7B3C"/>
    <w:pPr>
      <w:spacing w:before="80" w:after="80" w:line="240" w:lineRule="auto"/>
    </w:pPr>
    <w:rPr>
      <w:rFonts w:ascii="Arial" w:eastAsia="Times New Roman" w:hAnsi="Arial" w:cs="Arial"/>
      <w:i/>
      <w:sz w:val="20"/>
      <w:lang w:val="en-AU" w:eastAsia="en-NZ"/>
    </w:rPr>
  </w:style>
  <w:style w:type="paragraph" w:styleId="NormalWeb">
    <w:name w:val="Normal (Web)"/>
    <w:basedOn w:val="Normal"/>
    <w:uiPriority w:val="99"/>
    <w:semiHidden/>
    <w:unhideWhenUsed/>
    <w:rsid w:val="000B7B3C"/>
    <w:pPr>
      <w:spacing w:before="100" w:beforeAutospacing="1" w:after="100" w:afterAutospacing="1"/>
    </w:pPr>
    <w:rPr>
      <w:lang w:val="en-NZ" w:eastAsia="en-NZ"/>
    </w:rPr>
  </w:style>
  <w:style w:type="table" w:styleId="TableGrid">
    <w:name w:val="Table Grid"/>
    <w:basedOn w:val="TableNormal"/>
    <w:uiPriority w:val="39"/>
    <w:rsid w:val="0045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4654">
      <w:bodyDiv w:val="1"/>
      <w:marLeft w:val="0"/>
      <w:marRight w:val="0"/>
      <w:marTop w:val="0"/>
      <w:marBottom w:val="0"/>
      <w:divBdr>
        <w:top w:val="none" w:sz="0" w:space="0" w:color="auto"/>
        <w:left w:val="none" w:sz="0" w:space="0" w:color="auto"/>
        <w:bottom w:val="none" w:sz="0" w:space="0" w:color="auto"/>
        <w:right w:val="none" w:sz="0" w:space="0" w:color="auto"/>
      </w:divBdr>
    </w:div>
    <w:div w:id="12019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Howick College</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Kallwass</dc:creator>
  <cp:keywords/>
  <dc:description/>
  <cp:lastModifiedBy>Natalie Kallwass</cp:lastModifiedBy>
  <cp:revision>1</cp:revision>
  <dcterms:created xsi:type="dcterms:W3CDTF">2017-11-27T01:49:00Z</dcterms:created>
  <dcterms:modified xsi:type="dcterms:W3CDTF">2017-11-27T02:12:00Z</dcterms:modified>
</cp:coreProperties>
</file>