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266700</wp:posOffset>
            </wp:positionV>
            <wp:extent cx="1503948" cy="5715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SC logo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48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190500</wp:posOffset>
                </wp:positionV>
                <wp:extent cx="4292600" cy="5969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jc w:val="right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Level 3 Statistics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March 2014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4.0pt;margin-top:15.0pt;width:338.0pt;height:4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jc w:val="right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Level 3 Statistics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jc w:val="right"/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March 2014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1181100</wp:posOffset>
                </wp:positionV>
                <wp:extent cx="5829300" cy="6223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22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Full Name: 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Learning Advisor: 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5.0pt;margin-top:93.0pt;width:459.0pt;height:4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Full Name: ________________________________________________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Learning Advisor: _________________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1993900</wp:posOffset>
                </wp:positionV>
                <wp:extent cx="3314700" cy="279400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center"/>
                            </w:pPr>
                            <w:r>
                              <w:rPr>
                                <w:rFonts w:hAnsi="Herculanum" w:hint="default"/>
                                <w:sz w:val="36"/>
                                <w:szCs w:val="36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Fonts w:ascii="Herculanum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BACK TO THE FUTURE</w:t>
                            </w:r>
                            <w:r>
                              <w:rPr>
                                <w:rFonts w:hAnsi="Herculanum" w:hint="default"/>
                                <w:sz w:val="36"/>
                                <w:szCs w:val="36"/>
                                <w:rtl w:val="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71.0pt;margin-top:157.0pt;width:261.0pt;height:2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center"/>
                      </w:pPr>
                      <w:r>
                        <w:rPr>
                          <w:rFonts w:hAnsi="Herculanum" w:hint="default"/>
                          <w:sz w:val="36"/>
                          <w:szCs w:val="36"/>
                          <w:rtl w:val="0"/>
                        </w:rPr>
                        <w:t>“</w:t>
                      </w:r>
                      <w:r>
                        <w:rPr>
                          <w:rFonts w:ascii="Herculanum"/>
                          <w:sz w:val="36"/>
                          <w:szCs w:val="36"/>
                          <w:rtl w:val="0"/>
                          <w:lang w:val="en-US"/>
                        </w:rPr>
                        <w:t>BACK TO THE FUTURE</w:t>
                      </w:r>
                      <w:r>
                        <w:rPr>
                          <w:rFonts w:hAnsi="Herculanum" w:hint="default"/>
                          <w:sz w:val="36"/>
                          <w:szCs w:val="36"/>
                          <w:rtl w:val="0"/>
                        </w:rPr>
                        <w:t>”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2463800</wp:posOffset>
                </wp:positionV>
                <wp:extent cx="6426200" cy="2299256"/>
                <wp:effectExtent l="0" t="0" r="0" b="0"/>
                <wp:wrapThrough wrapText="bothSides" distL="152400" distR="152400">
                  <wp:wrapPolygon edited="1">
                    <wp:start x="-21" y="-60"/>
                    <wp:lineTo x="-21" y="21599"/>
                    <wp:lineTo x="21600" y="21658"/>
                    <wp:lineTo x="21621" y="0"/>
                    <wp:lineTo x="0" y="-60"/>
                    <wp:lineTo x="-21" y="-6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2299256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NCEA Level 3 AS91582 (version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.0) </w:t>
                            </w:r>
                          </w:p>
                          <w:p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3.10 Use statistical methods to make a formal inference.</w:t>
                            </w:r>
                          </w:p>
                          <w:p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Credits: 4</w:t>
                            </w:r>
                          </w:p>
                          <w:p>
                            <w:pPr>
                              <w:pStyle w:val="Default"/>
                              <w:spacing w:before="120" w:after="120"/>
                              <w:jc w:val="center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Begins: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am on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>
                            <w:pPr>
                              <w:pStyle w:val="Default"/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Written report due: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3:30pm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on 21 March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36"/>
                                <w:szCs w:val="36"/>
                              </w:rPr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4.0pt;margin-top:194.0pt;width:506.0pt;height:18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before="120" w:after="120"/>
                        <w:jc w:val="center"/>
                        <w:rPr>
                          <w:rFonts w:ascii="Verdana" w:cs="Verdana" w:hAnsi="Verdana" w:eastAsia="Verdana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NCEA Level 3 AS91582 (version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.0) </w:t>
                      </w:r>
                    </w:p>
                    <w:p>
                      <w:pPr>
                        <w:pStyle w:val="Default"/>
                        <w:spacing w:before="120" w:after="120"/>
                        <w:jc w:val="center"/>
                        <w:rPr>
                          <w:rFonts w:ascii="Verdana" w:cs="Verdana" w:hAnsi="Verdana" w:eastAsia="Verdana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3.10 Use statistical methods to make a formal inference.</w:t>
                      </w:r>
                    </w:p>
                    <w:p>
                      <w:pPr>
                        <w:pStyle w:val="Default"/>
                        <w:spacing w:before="120" w:after="120"/>
                        <w:jc w:val="center"/>
                        <w:rPr>
                          <w:rFonts w:ascii="Verdana" w:cs="Verdana" w:hAnsi="Verdana" w:eastAsia="Verdana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Credits: 4</w:t>
                      </w:r>
                    </w:p>
                    <w:p>
                      <w:pPr>
                        <w:pStyle w:val="Default"/>
                        <w:spacing w:before="120" w:after="120"/>
                        <w:jc w:val="center"/>
                        <w:rPr>
                          <w:rFonts w:ascii="Verdana" w:cs="Verdana" w:hAnsi="Verdana" w:eastAsia="Verdana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Begins: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8:30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am on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14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March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201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36"/>
                          <w:szCs w:val="36"/>
                        </w:rPr>
                        <w:tab/>
                      </w:r>
                    </w:p>
                    <w:p>
                      <w:pPr>
                        <w:pStyle w:val="Default"/>
                        <w:spacing w:before="120" w:after="120"/>
                        <w:jc w:val="center"/>
                      </w:pP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Written report due: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3:30pm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on 21 March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201</w:t>
                      </w:r>
                      <w:r>
                        <w:rPr>
                          <w:rFonts w:ascii="Verdan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36"/>
                          <w:szCs w:val="36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5448300</wp:posOffset>
                </wp:positionV>
                <wp:extent cx="6197600" cy="4572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Answer all parts of this assessment in the form of a </w:t>
                            </w:r>
                            <w:r>
                              <w:rPr>
                                <w:i w:val="1"/>
                                <w:iCs w:val="1"/>
                                <w:u w:val="single"/>
                                <w:rtl w:val="0"/>
                                <w:lang w:val="en-US"/>
                              </w:rPr>
                              <w:t>written report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. Include in your written report all graphs and computer output.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6.7pt;margin-top:429.0pt;width:488.0pt;height:36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Answer all parts of this assessment in the form of a </w:t>
                      </w:r>
                      <w:r>
                        <w:rPr>
                          <w:i w:val="1"/>
                          <w:iCs w:val="1"/>
                          <w:u w:val="single"/>
                          <w:rtl w:val="0"/>
                          <w:lang w:val="en-US"/>
                        </w:rPr>
                        <w:t>written report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. Include in your written report all graphs and computer output.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796200</wp:posOffset>
                </wp:positionH>
                <wp:positionV relativeFrom="page">
                  <wp:posOffset>7896859</wp:posOffset>
                </wp:positionV>
                <wp:extent cx="6045200" cy="1499037"/>
                <wp:effectExtent l="0" t="0" r="0" b="0"/>
                <wp:wrapSquare wrapText="bothSides" distL="152400" distR="152400"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4990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360" w:lineRule="auto"/>
                            </w:pP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YOU MUST HAND A PRINTED COPY OF YOUR REPORT THAT INCLUDES ALL GRAPHS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COMPUTER OUTPUT,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AND WITH APA REFERENCING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TO YOUR STATISTICS TEACHER BY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3:30PM ON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FRIDAY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. ANY ASSESSMENTS HANDED IN AFTER THIS TIME WILL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u w:val="single"/>
                                <w:rtl w:val="0"/>
                                <w:lang w:val="en-US"/>
                              </w:rPr>
                              <w:t>NOT BE ACCEPTED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FOR MARKING.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2.7pt;margin-top:621.8pt;width:476.0pt;height:11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spacing w:line="360" w:lineRule="auto"/>
                      </w:pP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YOU MUST HAND A PRINTED COPY OF YOUR REPORT THAT INCLUDES ALL GRAPHS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COMPUTER OUTPUT,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AND WITH APA REFERENCING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TO YOUR STATISTICS TEACHER BY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3:30PM ON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FRIDAY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21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MARCH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201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. ANY ASSESSMENTS HANDED IN AFTER THIS TIME WILL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u w:val="single"/>
                          <w:rtl w:val="0"/>
                          <w:lang w:val="en-US"/>
                        </w:rPr>
                        <w:t>NOT BE ACCEPTED</w:t>
                      </w:r>
                      <w:r>
                        <w:rPr>
                          <w:rFonts w:ascii="Verdana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FOR MARKING.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433974</wp:posOffset>
            </wp:positionH>
            <wp:positionV relativeFrom="page">
              <wp:posOffset>6339815</wp:posOffset>
            </wp:positionV>
            <wp:extent cx="6688551" cy="1193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creen shot 2013-09-07 at 11.33.35 A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551" cy="119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CEA Instructions banner"/>
        <w:spacing w:before="0" w:after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241300</wp:posOffset>
            </wp:positionH>
            <wp:positionV relativeFrom="page">
              <wp:posOffset>368300</wp:posOffset>
            </wp:positionV>
            <wp:extent cx="1503948" cy="5715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SC logo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48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355600</wp:posOffset>
                </wp:positionV>
                <wp:extent cx="4292600" cy="596900"/>
                <wp:effectExtent l="0" t="0" r="0" b="0"/>
                <wp:wrapSquare wrapText="bothSides" distL="152400" distR="152400"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Authenticity Statement.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37.0pt;margin-top:28.0pt;width:338.0pt;height:47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jc w:val="right"/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Authenticity Statement.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1181100</wp:posOffset>
                </wp:positionV>
                <wp:extent cx="6946900" cy="8509000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850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 xml:space="preserve">It is a requirement that you read and agree with the terms set out in this authenticity statement. Failure to agree with the terms and/or to comply with the terms means a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breach of authenticity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Conditions of Authenticity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ind w:left="360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The written report part of this assessment is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open book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and you are permitted to work on the written report at any time and at any location between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am on Friday 1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March 2014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3:30pm</w:t>
                            </w:r>
                            <w:r>
                              <w:rPr>
                                <w:rtl w:val="0"/>
                              </w:rPr>
                              <w:t xml:space="preserve"> on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Friday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March 2014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ind w:left="360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All work submitted as part of this assessment must be solely your own.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ind w:left="360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The written report must be submitted </w:t>
                            </w: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before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3:30pm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on Friday 21 March 2014.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ind w:left="360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In all work submitted as part of this assessment, there must not be a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significant duplication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of: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 xml:space="preserve">i . </w:t>
                              <w:tab/>
                              <w:t>Any other student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 work that is submitted as part of this assessment,</w:t>
                              <w:tab/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ind w:left="240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Any other student</w:t>
                            </w:r>
                            <w:r>
                              <w:rPr>
                                <w:rFonts w:hAnsi="Helvetica" w:hint="default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work that is not part of this assessment (e.g. exemplars),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ind w:left="240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Resources that have been produced by your statistics teacher to guide your learning.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ind w:left="240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Evidence from any research sources.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 xml:space="preserve">5. 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Submission of the original exam booklet is expected when you submit the assessment for marking.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I (name) ________________________ agree with all the conditions of authenticity set out in this Authenticity Statement. The work I submit as part of this assessment will be and is solely my own and therefore will be significantly different from any other student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 work at Ormiston Senior College.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 xml:space="preserve">________________________  (date)  </w:t>
                              <w:tab/>
                              <w:tab/>
                              <w:tab/>
                              <w:tab/>
                              <w:t>_______________________  (signature)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Definitions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Helvetica" w:hint="defaul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breach of authenticity</w:t>
                            </w:r>
                            <w:r>
                              <w:rPr>
                                <w:rFonts w:hAnsi="Helvetica" w:hint="defaul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- 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means that your statistics teacher, or any mathematics or statistics teacher at Ormiston Senior College cannot verify the work you have submitted to be solely your own. As a result the grade you will receive is Not Achieved.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Helvetica" w:hint="defaul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open book</w:t>
                            </w:r>
                            <w:r>
                              <w:rPr>
                                <w:rFonts w:hAnsi="Helvetica" w:hint="defaul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- 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for the duration of the assessment you are allowed to consult any source of information you wish to help you with any part of this assessment.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Your statistics teacher will be available to give you verbal feedback only.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Helvetica" w:hint="defaul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significant duplication</w:t>
                            </w:r>
                            <w:r>
                              <w:rPr>
                                <w:rFonts w:hAnsi="Helvetica" w:hint="defaul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- 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 no part or parts of the report you submit for this assessment, should there be word-for-word copying from any of the sources listed in (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.) above. Where general structures to guide the statements you produce are available, the use of these in the work that you submit will 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not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be regarded as significant duplication.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4.0pt;margin-top:93.0pt;width:547.0pt;height:670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 xml:space="preserve">It is a requirement that you read and agree with the terms set out in this authenticity statement. Failure to agree with the terms and/or to comply with the terms means a </w:t>
                      </w:r>
                      <w:r>
                        <w:rPr>
                          <w:rFonts w:ascii="Helvetica" w:cs="Arial Unicode MS" w:hAnsi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breach of authenticity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Conditions of Authenticity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ind w:left="360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The written report part of this assessment is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open book</w:t>
                      </w:r>
                      <w:r>
                        <w:rPr>
                          <w:rtl w:val="0"/>
                          <w:lang w:val="en-US"/>
                        </w:rPr>
                        <w:t xml:space="preserve">, and you are permitted to work on the written report at any time and at any location between </w:t>
                      </w:r>
                      <w:r>
                        <w:rPr>
                          <w:rtl w:val="0"/>
                          <w:lang w:val="en-US"/>
                        </w:rPr>
                        <w:t>8:30</w:t>
                      </w:r>
                      <w:r>
                        <w:rPr>
                          <w:rtl w:val="0"/>
                          <w:lang w:val="en-US"/>
                        </w:rPr>
                        <w:t>am on Friday 1</w:t>
                      </w:r>
                      <w:r>
                        <w:rPr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March 2014</w:t>
                      </w:r>
                      <w:r>
                        <w:rPr>
                          <w:rtl w:val="0"/>
                          <w:lang w:val="en-US"/>
                        </w:rPr>
                        <w:t xml:space="preserve"> and </w:t>
                      </w:r>
                      <w:r>
                        <w:rPr>
                          <w:rtl w:val="0"/>
                          <w:lang w:val="en-US"/>
                        </w:rPr>
                        <w:t>3:30pm</w:t>
                      </w:r>
                      <w:r>
                        <w:rPr>
                          <w:rtl w:val="0"/>
                        </w:rPr>
                        <w:t xml:space="preserve"> on </w:t>
                      </w:r>
                      <w:r>
                        <w:rPr>
                          <w:rtl w:val="0"/>
                          <w:lang w:val="en-US"/>
                        </w:rPr>
                        <w:t>Friday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21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March 2014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ind w:left="360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All work submitted as part of this assessment must be solely your own.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ind w:left="360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The written report must be submitted 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before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3:30pm</w:t>
                      </w:r>
                      <w:r>
                        <w:rPr>
                          <w:rtl w:val="0"/>
                          <w:lang w:val="en-US"/>
                        </w:rPr>
                        <w:t xml:space="preserve"> on Friday 21 March 2014.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ind w:left="360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In all work submitted as part of this assessment, there must not be a 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significant duplication</w:t>
                      </w:r>
                      <w:r>
                        <w:rPr>
                          <w:rtl w:val="0"/>
                          <w:lang w:val="en-US"/>
                        </w:rPr>
                        <w:t xml:space="preserve"> of: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 xml:space="preserve">i . </w:t>
                        <w:tab/>
                        <w:t>Any other student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s work that is submitted as part of this assessment,</w:t>
                        <w:tab/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ind w:left="240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  Any other student</w:t>
                      </w:r>
                      <w:r>
                        <w:rPr>
                          <w:rFonts w:hAnsi="Helvetica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work that is not part of this assessment (e.g. exemplars),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ind w:left="240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  Resources that have been produced by your statistics teacher to guide your learning.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ind w:left="240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  Evidence from any research sources.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 xml:space="preserve">5.   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Submission of the original exam booklet is expected when you submit the assessment for marking.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I (name) ________________________ agree with all the conditions of authenticity set out in this Authenticity Statement. The work I submit as part of this assessment will be and is solely my own and therefore will be significantly different from any other student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s work at Ormiston Senior College.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 xml:space="preserve">________________________  (date)  </w:t>
                        <w:tab/>
                        <w:tab/>
                        <w:tab/>
                        <w:tab/>
                        <w:t>_______________________  (signature)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Definitions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i w:val="1"/>
                          <w:i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hAnsi="Helvetica" w:hint="default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breach of authenticity</w:t>
                      </w:r>
                      <w:r>
                        <w:rPr>
                          <w:rFonts w:hAnsi="Helvetica" w:hint="default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- 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means that your statistics teacher, or any mathematics or statistics teacher at Ormiston Senior College cannot verify the work you have submitted to be solely your own. As a result the grade you will receive is Not Achieved.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hAnsi="Helvetica" w:hint="default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open book</w:t>
                      </w:r>
                      <w:r>
                        <w:rPr>
                          <w:rFonts w:hAnsi="Helvetica" w:hint="default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- 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for the duration of the assessment you are allowed to consult any source of information you wish to help you with any part of this assessment.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 xml:space="preserve"> Your statistics teacher will be available to give you verbal feedback only.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hAnsi="Helvetica" w:hint="default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significant duplication</w:t>
                      </w:r>
                      <w:r>
                        <w:rPr>
                          <w:rFonts w:hAnsi="Helvetica" w:hint="default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- 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in no part or parts of the report you submit for this assessment, should there be word-for-word copying from any of the sources listed in (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 xml:space="preserve">.) above. Where general structures to guide the statements you produce are available, the use of these in the work that you submit will 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u w:val="single"/>
                          <w:rtl w:val="0"/>
                        </w:rPr>
                        <w:t>not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 xml:space="preserve"> be regarded as significant duplication.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ge">
                  <wp:posOffset>6550660</wp:posOffset>
                </wp:positionV>
                <wp:extent cx="6888480" cy="14"/>
                <wp:effectExtent l="0" t="0" r="0" b="0"/>
                <wp:wrapThrough wrapText="bothSides" distL="152400" distR="152400">
                  <wp:wrapPolygon edited="1">
                    <wp:start x="-42" y="0"/>
                    <wp:lineTo x="-4" y="0"/>
                    <wp:lineTo x="-42" y="0"/>
                    <wp:lineTo x="0" y="0"/>
                    <wp:lineTo x="21600" y="0"/>
                    <wp:lineTo x="21641" y="0"/>
                    <wp:lineTo x="21601" y="0"/>
                    <wp:lineTo x="0" y="0"/>
                    <wp:lineTo x="-4" y="0"/>
                    <wp:lineTo x="-42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4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6.2pt;margin-top:515.8pt;width:542.4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1 2" endcap="round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p>
      <w:pPr>
        <w:pStyle w:val="NCEA Instructions banner"/>
        <w:spacing w:before="0" w:after="0"/>
      </w:pPr>
    </w:p>
    <w:p>
      <w:pPr>
        <w:pStyle w:val="NCEA Instructions banner"/>
        <w:spacing w:before="0" w:after="0"/>
        <w:rPr>
          <w:rFonts w:ascii="Verdana" w:cs="Verdana" w:hAnsi="Verdana" w:eastAsia="Verdana"/>
          <w:color w:val="000000"/>
          <w:sz w:val="28"/>
          <w:szCs w:val="28"/>
        </w:rPr>
      </w:pPr>
      <w:r>
        <w:rPr>
          <w:rFonts w:ascii="Verdana"/>
          <w:color w:val="000000"/>
          <w:sz w:val="28"/>
          <w:szCs w:val="28"/>
          <w:rtl w:val="0"/>
          <w:lang w:val="en-US"/>
        </w:rPr>
        <w:t>Conditions of Assessment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rPr>
          <w:rFonts w:ascii="Verdana" w:cs="Verdana" w:hAnsi="Verdana" w:eastAsia="Verdana"/>
          <w:b w:val="1"/>
          <w:bCs w:val="1"/>
          <w:color w:val="000000"/>
          <w:sz w:val="24"/>
          <w:szCs w:val="24"/>
          <w:lang w:val="en-US"/>
        </w:rPr>
      </w:pPr>
      <w:r>
        <w:rPr>
          <w:rFonts w:ascii="Verdana"/>
          <w:b w:val="1"/>
          <w:bCs w:val="1"/>
          <w:color w:val="000000"/>
          <w:sz w:val="24"/>
          <w:szCs w:val="24"/>
          <w:rtl w:val="0"/>
          <w:lang w:val="en-US"/>
        </w:rPr>
        <w:t>What do I need to complete for the assessment?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lang w:val="en-US"/>
        </w:rPr>
      </w:pPr>
      <w:r>
        <w:rPr>
          <w:rFonts w:ascii="Verdana"/>
          <w:color w:val="000000"/>
          <w:rtl w:val="0"/>
          <w:lang w:val="en-US"/>
        </w:rPr>
        <w:t>T</w:t>
      </w:r>
      <w:r>
        <w:rPr>
          <w:rFonts w:ascii="Verdana"/>
          <w:color w:val="000000"/>
          <w:rtl w:val="0"/>
          <w:lang w:val="en-US"/>
        </w:rPr>
        <w:t>his assessment task requires you to complete a written report, investigating a multivariate dataset and making an appropriate statistical inference based on evidence.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color w:val="000000"/>
          <w:sz w:val="24"/>
          <w:szCs w:val="24"/>
          <w:lang w:val="en-US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You must attempt all parts of this assessment as set out in the </w:t>
      </w:r>
      <w:r>
        <w:rPr>
          <w:rFonts w:hAnsi="Verdana" w:hint="default"/>
          <w:color w:val="000000"/>
          <w:sz w:val="24"/>
          <w:szCs w:val="24"/>
          <w:rtl w:val="0"/>
          <w:lang w:val="en-US"/>
        </w:rPr>
        <w:t>‘</w:t>
      </w:r>
      <w:r>
        <w:rPr>
          <w:rFonts w:ascii="Verdana"/>
          <w:color w:val="000000"/>
          <w:sz w:val="24"/>
          <w:szCs w:val="24"/>
          <w:rtl w:val="0"/>
          <w:lang w:val="en-US"/>
        </w:rPr>
        <w:t>Student Instructions</w:t>
      </w:r>
      <w:r>
        <w:rPr>
          <w:rFonts w:hAnsi="Verdana" w:hint="default"/>
          <w:color w:val="000000"/>
          <w:sz w:val="24"/>
          <w:szCs w:val="24"/>
          <w:rtl w:val="0"/>
          <w:lang w:val="en-US"/>
        </w:rPr>
        <w:t>’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rPr>
          <w:rFonts w:ascii="Verdana" w:cs="Verdana" w:hAnsi="Verdana" w:eastAsia="Verdana"/>
          <w:b w:val="1"/>
          <w:bCs w:val="1"/>
          <w:color w:val="000000"/>
          <w:sz w:val="24"/>
          <w:szCs w:val="24"/>
          <w:lang w:val="en-US"/>
        </w:rPr>
      </w:pPr>
      <w:r>
        <w:rPr>
          <w:rFonts w:ascii="Verdana"/>
          <w:b w:val="1"/>
          <w:bCs w:val="1"/>
          <w:color w:val="000000"/>
          <w:sz w:val="24"/>
          <w:szCs w:val="24"/>
          <w:rtl w:val="0"/>
          <w:lang w:val="en-US"/>
        </w:rPr>
        <w:t>Who holds onto the assessment and my work?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Once you collect the assessment from </w:t>
      </w:r>
      <w:r>
        <w:rPr>
          <w:rFonts w:ascii="Verdana"/>
          <w:color w:val="000000"/>
          <w:sz w:val="24"/>
          <w:szCs w:val="24"/>
          <w:rtl w:val="0"/>
          <w:lang w:val="en-US"/>
        </w:rPr>
        <w:t>8:30</w:t>
      </w:r>
      <w:r>
        <w:rPr>
          <w:rFonts w:ascii="Verdana"/>
          <w:color w:val="000000"/>
          <w:sz w:val="24"/>
          <w:szCs w:val="24"/>
          <w:rtl w:val="0"/>
          <w:lang w:val="en-US"/>
        </w:rPr>
        <w:t>am on Friday 1</w:t>
      </w:r>
      <w:r>
        <w:rPr>
          <w:rFonts w:ascii="Verdana"/>
          <w:color w:val="000000"/>
          <w:sz w:val="24"/>
          <w:szCs w:val="24"/>
          <w:rtl w:val="0"/>
          <w:lang w:val="en-US"/>
        </w:rPr>
        <w:t>4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</w:t>
      </w:r>
      <w:r>
        <w:rPr>
          <w:rFonts w:ascii="Verdana"/>
          <w:color w:val="000000"/>
          <w:sz w:val="24"/>
          <w:szCs w:val="24"/>
          <w:rtl w:val="0"/>
          <w:lang w:val="en-US"/>
        </w:rPr>
        <w:t>March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201</w:t>
      </w:r>
      <w:r>
        <w:rPr>
          <w:rFonts w:ascii="Verdana"/>
          <w:color w:val="000000"/>
          <w:sz w:val="24"/>
          <w:szCs w:val="24"/>
          <w:rtl w:val="0"/>
          <w:lang w:val="en-US"/>
        </w:rPr>
        <w:t>4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, you will be responsible for the safekeeping of the assessment booklet as well as any work you complete that you wish to submit as part of this assessment. 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Loss of the assessment booklet due to carelessness will automatically result in a Not Achieved grade. 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24"/>
          <w:szCs w:val="24"/>
          <w:rtl w:val="0"/>
          <w:lang w:val="en-US"/>
        </w:rPr>
        <w:t>No teacher at Ormiston Senior College will be held liable for any loss of your assessment booklet and / or any work you complete between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8:30am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Friday 1</w:t>
      </w:r>
      <w:r>
        <w:rPr>
          <w:rFonts w:ascii="Verdana"/>
          <w:color w:val="000000"/>
          <w:sz w:val="24"/>
          <w:szCs w:val="24"/>
          <w:rtl w:val="0"/>
          <w:lang w:val="en-US"/>
        </w:rPr>
        <w:t>4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</w:t>
      </w:r>
      <w:r>
        <w:rPr>
          <w:rFonts w:ascii="Verdana"/>
          <w:color w:val="000000"/>
          <w:sz w:val="24"/>
          <w:szCs w:val="24"/>
          <w:rtl w:val="0"/>
          <w:lang w:val="en-US"/>
        </w:rPr>
        <w:t>March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201</w:t>
      </w:r>
      <w:r>
        <w:rPr>
          <w:rFonts w:ascii="Verdana"/>
          <w:color w:val="000000"/>
          <w:sz w:val="24"/>
          <w:szCs w:val="24"/>
          <w:rtl w:val="0"/>
          <w:lang w:val="en-US"/>
        </w:rPr>
        <w:t>4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and </w:t>
      </w:r>
      <w:r>
        <w:rPr>
          <w:rFonts w:ascii="Verdana"/>
          <w:color w:val="000000"/>
          <w:sz w:val="24"/>
          <w:szCs w:val="24"/>
          <w:rtl w:val="0"/>
          <w:lang w:val="en-US"/>
        </w:rPr>
        <w:t>3:30pm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>Friday 1</w:t>
      </w:r>
      <w:r>
        <w:rPr>
          <w:rFonts w:ascii="Verdana"/>
          <w:rtl w:val="0"/>
          <w:lang w:val="en-US"/>
        </w:rPr>
        <w:t>4</w:t>
      </w:r>
      <w:r>
        <w:rPr>
          <w:rFonts w:ascii="Verdana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>March</w:t>
      </w:r>
      <w:r>
        <w:rPr>
          <w:rFonts w:ascii="Verdana"/>
          <w:rtl w:val="0"/>
          <w:lang w:val="en-US"/>
        </w:rPr>
        <w:t xml:space="preserve"> 201</w:t>
      </w:r>
      <w:r>
        <w:rPr>
          <w:rFonts w:ascii="Verdana"/>
          <w:rtl w:val="0"/>
          <w:lang w:val="en-US"/>
        </w:rPr>
        <w:t>4</w:t>
      </w:r>
      <w:r>
        <w:rPr>
          <w:rFonts w:ascii="Verdana"/>
          <w:color w:val="000000"/>
          <w:sz w:val="24"/>
          <w:szCs w:val="24"/>
          <w:rtl w:val="0"/>
          <w:lang w:val="en-US"/>
        </w:rPr>
        <w:t>.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rPr>
          <w:rFonts w:ascii="Verdana" w:cs="Verdana" w:hAnsi="Verdana" w:eastAsia="Verdana"/>
          <w:b w:val="1"/>
          <w:bCs w:val="1"/>
          <w:color w:val="000000"/>
          <w:sz w:val="24"/>
          <w:szCs w:val="24"/>
          <w:lang w:val="en-US"/>
        </w:rPr>
      </w:pPr>
      <w:r>
        <w:rPr>
          <w:rFonts w:ascii="Verdana"/>
          <w:b w:val="1"/>
          <w:bCs w:val="1"/>
          <w:color w:val="000000"/>
          <w:sz w:val="24"/>
          <w:szCs w:val="24"/>
          <w:rtl w:val="0"/>
          <w:lang w:val="en-US"/>
        </w:rPr>
        <w:t>Can I use a computer?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You are permitted to use a computer </w:t>
      </w:r>
      <w:r>
        <w:rPr>
          <w:rFonts w:ascii="Verdana"/>
          <w:color w:val="000000"/>
          <w:sz w:val="24"/>
          <w:szCs w:val="24"/>
          <w:rtl w:val="0"/>
          <w:lang w:val="en-US"/>
        </w:rPr>
        <w:t>to write your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repor</w:t>
      </w:r>
      <w:r>
        <w:rPr>
          <w:rFonts w:ascii="Verdana"/>
          <w:color w:val="000000"/>
          <w:sz w:val="24"/>
          <w:szCs w:val="24"/>
          <w:rtl w:val="0"/>
          <w:lang w:val="en-US"/>
        </w:rPr>
        <w:t>t</w:t>
      </w:r>
      <w:r>
        <w:rPr>
          <w:rFonts w:ascii="Verdana"/>
          <w:color w:val="000000"/>
          <w:sz w:val="24"/>
          <w:szCs w:val="24"/>
          <w:rtl w:val="0"/>
          <w:lang w:val="en-US"/>
        </w:rPr>
        <w:t>. All output from iNZight must be produced by you and you alone</w:t>
      </w:r>
      <w:r>
        <w:rPr>
          <w:rFonts w:ascii="Verdana"/>
          <w:color w:val="000000"/>
          <w:sz w:val="24"/>
          <w:szCs w:val="24"/>
          <w:rtl w:val="0"/>
          <w:lang w:val="en-US"/>
        </w:rPr>
        <w:t>, and should be included in your report</w:t>
      </w:r>
      <w:r>
        <w:rPr>
          <w:rFonts w:ascii="Verdana"/>
          <w:color w:val="000000"/>
          <w:sz w:val="24"/>
          <w:szCs w:val="24"/>
          <w:rtl w:val="0"/>
          <w:lang w:val="en-US"/>
        </w:rPr>
        <w:t>. No copying of another student</w:t>
      </w:r>
      <w:r>
        <w:rPr>
          <w:rFonts w:hAnsi="Verdana" w:hint="default"/>
          <w:color w:val="000000"/>
          <w:sz w:val="24"/>
          <w:szCs w:val="24"/>
          <w:rtl w:val="0"/>
          <w:lang w:val="en-US"/>
        </w:rPr>
        <w:t>’</w:t>
      </w:r>
      <w:r>
        <w:rPr>
          <w:rFonts w:ascii="Verdana"/>
          <w:color w:val="000000"/>
          <w:sz w:val="24"/>
          <w:szCs w:val="24"/>
          <w:rtl w:val="0"/>
          <w:lang w:val="en-US"/>
        </w:rPr>
        <w:t>s iNZight output is permitted.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24"/>
          <w:szCs w:val="24"/>
          <w:rtl w:val="0"/>
          <w:lang w:val="en-US"/>
        </w:rPr>
        <w:t>You have priority to use all thin client computers in LC8, over any other student who is not part of this assessment at Ormiston Senior College; this privilege does not apply during Monday session 3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and Thursday session 1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. In addition, your statistics teacher has two small laptops available to book </w:t>
      </w:r>
      <w:r>
        <w:rPr>
          <w:rFonts w:ascii="Verdana"/>
          <w:color w:val="000000"/>
          <w:sz w:val="24"/>
          <w:szCs w:val="24"/>
          <w:rtl w:val="0"/>
          <w:lang w:val="en-US"/>
        </w:rPr>
        <w:t>for one session at a time.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b w:val="1"/>
          <w:bCs w:val="1"/>
          <w:color w:val="000000"/>
          <w:sz w:val="24"/>
          <w:szCs w:val="24"/>
          <w:rtl w:val="0"/>
          <w:lang w:val="en-US"/>
        </w:rPr>
        <w:t>What do I hand in?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A printed copy of your written or typed report, including all graphs, computer output and sources of research, together with your original assessment booklet, </w:t>
      </w:r>
      <w:r>
        <w:rPr>
          <w:rFonts w:ascii="Verdana"/>
          <w:b w:val="1"/>
          <w:bCs w:val="1"/>
          <w:color w:val="000000"/>
          <w:rtl w:val="0"/>
          <w:lang w:val="en-US"/>
        </w:rPr>
        <w:t>MUST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be returned to your statistics teacher </w:t>
      </w:r>
      <w:r>
        <w:rPr>
          <w:rFonts w:ascii="Verdana"/>
          <w:color w:val="000000"/>
          <w:u w:val="single"/>
          <w:rtl w:val="0"/>
          <w:lang w:val="en-US"/>
        </w:rPr>
        <w:t>before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>3:30pm</w:t>
      </w:r>
      <w:r>
        <w:rPr>
          <w:rFonts w:ascii="Verdana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 xml:space="preserve">on </w:t>
      </w:r>
      <w:r>
        <w:rPr>
          <w:rFonts w:ascii="Verdana"/>
          <w:rtl w:val="0"/>
          <w:lang w:val="en-US"/>
        </w:rPr>
        <w:t xml:space="preserve">Friday </w:t>
      </w:r>
      <w:r>
        <w:rPr>
          <w:rFonts w:ascii="Verdana"/>
          <w:rtl w:val="0"/>
          <w:lang w:val="en-US"/>
        </w:rPr>
        <w:t>21</w:t>
      </w:r>
      <w:r>
        <w:rPr>
          <w:rFonts w:ascii="Verdana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>March</w:t>
      </w:r>
      <w:r>
        <w:rPr>
          <w:rFonts w:ascii="Verdana"/>
          <w:rtl w:val="0"/>
          <w:lang w:val="en-US"/>
        </w:rPr>
        <w:t xml:space="preserve"> 201</w:t>
      </w:r>
      <w:r>
        <w:rPr>
          <w:rFonts w:ascii="Verdana"/>
          <w:rtl w:val="0"/>
          <w:lang w:val="en-US"/>
        </w:rPr>
        <w:t>4</w:t>
      </w: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. Any work that is not returned by this time and date will not be marked, and therefore not submitted to NZQA. 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cs="Verdana" w:hAnsi="Verdana" w:eastAsia="Verdana"/>
          <w:b w:val="1"/>
          <w:bCs w:val="1"/>
          <w:color w:val="000000"/>
          <w:sz w:val="24"/>
          <w:szCs w:val="24"/>
          <w:lang w:val="en-US"/>
        </w:rPr>
      </w:pPr>
      <w:r>
        <w:rPr>
          <w:rFonts w:ascii="Verdana"/>
          <w:b w:val="1"/>
          <w:bCs w:val="1"/>
          <w:color w:val="000000"/>
          <w:sz w:val="24"/>
          <w:szCs w:val="24"/>
          <w:rtl w:val="0"/>
          <w:lang w:val="en-US"/>
        </w:rPr>
        <w:t>What happens if I don</w:t>
      </w:r>
      <w:r>
        <w:rPr>
          <w:rFonts w:hAnsi="Helvetica" w:hint="default"/>
          <w:b w:val="1"/>
          <w:bCs w:val="1"/>
          <w:color w:val="000000"/>
          <w:sz w:val="24"/>
          <w:szCs w:val="24"/>
          <w:rtl w:val="0"/>
          <w:lang w:val="en-US"/>
        </w:rPr>
        <w:t>ʼ</w:t>
      </w:r>
      <w:r>
        <w:rPr>
          <w:rFonts w:ascii="Verdana"/>
          <w:b w:val="1"/>
          <w:bCs w:val="1"/>
          <w:color w:val="000000"/>
          <w:sz w:val="24"/>
          <w:szCs w:val="24"/>
          <w:rtl w:val="0"/>
          <w:lang w:val="en-US"/>
        </w:rPr>
        <w:t>t follow assessment conditions?</w:t>
      </w:r>
    </w:p>
    <w:p>
      <w:pPr>
        <w:pStyle w:val="Normal"/>
        <w:bidi w:val="0"/>
        <w:sectPr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Fonts w:ascii="Verdana"/>
          <w:color w:val="000000"/>
          <w:sz w:val="24"/>
          <w:szCs w:val="24"/>
          <w:rtl w:val="0"/>
          <w:lang w:val="en-US"/>
        </w:rPr>
        <w:t xml:space="preserve">The Authenticity Statement and Conditions of Assessment in this assessment booklet clarify what is expected of you. If a breach of either statement occurs, you will </w:t>
      </w:r>
      <w:r>
        <w:rPr>
          <w:rFonts w:ascii="Verdana"/>
          <w:color w:val="000000"/>
          <w:sz w:val="24"/>
          <w:szCs w:val="24"/>
          <w:rtl w:val="0"/>
          <w:lang w:val="en-US"/>
        </w:rPr>
        <w:t>receive a grade of Not Achieved.</w:t>
      </w:r>
    </w:p>
    <w:p>
      <w:pPr>
        <w:pStyle w:val="NCEA Instructions banner"/>
        <w:spacing w:before="0" w:after="0"/>
        <w:rPr>
          <w:rFonts w:ascii="Verdana" w:cs="Verdana" w:hAnsi="Verdana" w:eastAsia="Verdana"/>
          <w:color w:val="000000"/>
          <w:sz w:val="28"/>
          <w:szCs w:val="28"/>
        </w:rPr>
      </w:pPr>
      <w:r>
        <w:rPr>
          <w:rFonts w:ascii="Verdana"/>
          <w:color w:val="000000"/>
          <w:sz w:val="28"/>
          <w:szCs w:val="28"/>
          <w:rtl w:val="0"/>
          <w:lang w:val="en-US"/>
        </w:rPr>
        <w:t>Student Instructions (Page 1 of 2)</w:t>
      </w:r>
    </w:p>
    <w:p>
      <w:pPr>
        <w:pStyle w:val="NCEA L2 heading"/>
        <w:outlineLvl w:val="0"/>
        <w:rPr>
          <w:rFonts w:ascii="Verdana Bold" w:cs="Verdana Bold" w:hAnsi="Verdana Bold" w:eastAsia="Verdana Bold"/>
          <w:b w:val="0"/>
          <w:bCs w:val="0"/>
          <w:sz w:val="24"/>
          <w:szCs w:val="24"/>
          <w:u w:val="single"/>
          <w:lang w:val="en-US"/>
        </w:rPr>
      </w:pPr>
      <w:r>
        <w:rPr>
          <w:rFonts w:ascii="Verdana Bold"/>
          <w:b w:val="0"/>
          <w:bCs w:val="0"/>
          <w:sz w:val="24"/>
          <w:szCs w:val="24"/>
          <w:rtl w:val="0"/>
          <w:lang w:val="en-US"/>
        </w:rPr>
        <w:t>WRITTEN REPORT</w:t>
      </w:r>
    </w:p>
    <w:p>
      <w:pPr>
        <w:pStyle w:val="NCEA L2 heading"/>
        <w:outlineLvl w:val="0"/>
        <w:rPr>
          <w:rFonts w:ascii="Verdana Bold" w:cs="Verdana Bold" w:hAnsi="Verdana Bold" w:eastAsia="Verdana Bold"/>
          <w:b w:val="0"/>
          <w:bCs w:val="0"/>
          <w:sz w:val="24"/>
          <w:szCs w:val="24"/>
          <w:lang w:val="en-US"/>
        </w:rPr>
      </w:pPr>
      <w:r>
        <w:rPr>
          <w:rFonts w:ascii="Verdana Bold"/>
          <w:b w:val="0"/>
          <w:bCs w:val="0"/>
          <w:sz w:val="24"/>
          <w:szCs w:val="24"/>
          <w:rtl w:val="0"/>
          <w:lang w:val="en-US"/>
        </w:rPr>
        <w:t>Introduction: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This activity requires you to investigate</w:t>
      </w:r>
      <w:r>
        <w:rPr>
          <w:rFonts w:ascii="Verdana Bold"/>
          <w:sz w:val="24"/>
          <w:szCs w:val="24"/>
          <w:rtl w:val="0"/>
          <w:lang w:val="en-US"/>
        </w:rPr>
        <w:t xml:space="preserve"> 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Income in New Zealand</w:t>
      </w:r>
      <w:r>
        <w:rPr>
          <w:rFonts w:ascii="Verdana Bold"/>
          <w:sz w:val="24"/>
          <w:szCs w:val="24"/>
          <w:rtl w:val="0"/>
          <w:lang w:val="en-US"/>
        </w:rPr>
        <w:t>,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Verdana Bold"/>
          <w:sz w:val="24"/>
          <w:szCs w:val="24"/>
          <w:rtl w:val="0"/>
          <w:lang w:val="en-US"/>
        </w:rPr>
        <w:t>and write a report on your findings. Your overall grade will be determined by the quality of your final report.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 xml:space="preserve">You will work independently from </w:t>
      </w:r>
      <w:r>
        <w:rPr>
          <w:rFonts w:ascii="Verdana Bold"/>
          <w:sz w:val="24"/>
          <w:szCs w:val="24"/>
          <w:rtl w:val="0"/>
          <w:lang w:val="en-US"/>
        </w:rPr>
        <w:t>8:30</w:t>
      </w:r>
      <w:r>
        <w:rPr>
          <w:rFonts w:ascii="Verdana Bold"/>
          <w:sz w:val="24"/>
          <w:szCs w:val="24"/>
          <w:rtl w:val="0"/>
          <w:lang w:val="en-US"/>
        </w:rPr>
        <w:t>am Friday 1</w:t>
      </w:r>
      <w:r>
        <w:rPr>
          <w:rFonts w:ascii="Verdana Bold"/>
          <w:sz w:val="24"/>
          <w:szCs w:val="24"/>
          <w:rtl w:val="0"/>
          <w:lang w:val="en-US"/>
        </w:rPr>
        <w:t>4</w:t>
      </w:r>
      <w:r>
        <w:rPr>
          <w:rFonts w:ascii="Verdana Bold"/>
          <w:sz w:val="24"/>
          <w:szCs w:val="24"/>
          <w:rtl w:val="0"/>
          <w:lang w:val="en-US"/>
        </w:rPr>
        <w:t xml:space="preserve"> </w:t>
      </w:r>
      <w:r>
        <w:rPr>
          <w:rFonts w:ascii="Verdana Bold"/>
          <w:sz w:val="24"/>
          <w:szCs w:val="24"/>
          <w:rtl w:val="0"/>
          <w:lang w:val="en-US"/>
        </w:rPr>
        <w:t>March</w:t>
      </w:r>
      <w:r>
        <w:rPr>
          <w:rFonts w:ascii="Verdana Bold"/>
          <w:sz w:val="24"/>
          <w:szCs w:val="24"/>
          <w:rtl w:val="0"/>
          <w:lang w:val="en-US"/>
        </w:rPr>
        <w:t xml:space="preserve"> till </w:t>
      </w:r>
      <w:r>
        <w:rPr>
          <w:rFonts w:ascii="Verdana Bold"/>
          <w:sz w:val="24"/>
          <w:szCs w:val="24"/>
          <w:rtl w:val="0"/>
          <w:lang w:val="en-US"/>
        </w:rPr>
        <w:t>3:30pm</w:t>
      </w:r>
      <w:r>
        <w:rPr>
          <w:rFonts w:ascii="Verdana Bold"/>
          <w:sz w:val="24"/>
          <w:szCs w:val="24"/>
          <w:rtl w:val="0"/>
          <w:lang w:val="en-US"/>
        </w:rPr>
        <w:t xml:space="preserve"> on </w:t>
      </w:r>
      <w:r>
        <w:rPr>
          <w:rFonts w:ascii="Verdana Bold"/>
          <w:sz w:val="24"/>
          <w:szCs w:val="24"/>
          <w:rtl w:val="0"/>
          <w:lang w:val="en-US"/>
        </w:rPr>
        <w:t>Friday 21</w:t>
      </w:r>
      <w:r>
        <w:rPr>
          <w:rFonts w:ascii="Verdana Bold"/>
          <w:sz w:val="24"/>
          <w:szCs w:val="24"/>
          <w:rtl w:val="0"/>
          <w:lang w:val="en-US"/>
        </w:rPr>
        <w:t xml:space="preserve"> </w:t>
      </w:r>
      <w:r>
        <w:rPr>
          <w:rFonts w:ascii="Verdana Bold"/>
          <w:sz w:val="24"/>
          <w:szCs w:val="24"/>
          <w:rtl w:val="0"/>
          <w:lang w:val="en-US"/>
        </w:rPr>
        <w:t>March</w:t>
      </w:r>
      <w:r>
        <w:rPr>
          <w:rFonts w:ascii="Verdana Bold"/>
          <w:sz w:val="24"/>
          <w:szCs w:val="24"/>
          <w:rtl w:val="0"/>
          <w:lang w:val="en-US"/>
        </w:rPr>
        <w:t>.</w:t>
      </w:r>
    </w:p>
    <w:p>
      <w:pPr>
        <w:pStyle w:val="NCEA L2 heading"/>
        <w:spacing w:before="360"/>
        <w:outlineLvl w:val="0"/>
        <w:rPr>
          <w:rFonts w:ascii="Verdana Bold" w:cs="Verdana Bold" w:hAnsi="Verdana Bold" w:eastAsia="Verdana Bold"/>
          <w:b w:val="0"/>
          <w:bCs w:val="0"/>
          <w:sz w:val="24"/>
          <w:szCs w:val="24"/>
          <w:lang w:val="en-US"/>
        </w:rPr>
      </w:pPr>
      <w:r>
        <w:rPr>
          <w:rFonts w:ascii="Verdana Bold"/>
          <w:b w:val="0"/>
          <w:bCs w:val="0"/>
          <w:sz w:val="24"/>
          <w:szCs w:val="24"/>
          <w:rtl w:val="0"/>
          <w:lang w:val="en-US"/>
        </w:rPr>
        <w:t>Task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 xml:space="preserve">You are required to </w:t>
      </w:r>
      <w:r>
        <w:rPr>
          <w:rFonts w:ascii="Verdana Bold"/>
          <w:sz w:val="24"/>
          <w:szCs w:val="24"/>
          <w:rtl w:val="0"/>
          <w:lang w:val="en-US"/>
        </w:rPr>
        <w:t xml:space="preserve">undertake a </w:t>
      </w:r>
      <w:r>
        <w:rPr>
          <w:rFonts w:ascii="Verdana Bold"/>
          <w:sz w:val="24"/>
          <w:szCs w:val="24"/>
          <w:rtl w:val="0"/>
          <w:lang w:val="en-US"/>
        </w:rPr>
        <w:t>statistical investigation</w:t>
      </w:r>
      <w:r>
        <w:rPr>
          <w:rFonts w:ascii="Verdana Bold"/>
          <w:sz w:val="24"/>
          <w:szCs w:val="24"/>
          <w:rtl w:val="0"/>
          <w:lang w:val="en-US"/>
        </w:rPr>
        <w:t xml:space="preserve"> and make a formal statistical inference,</w:t>
      </w:r>
      <w:r>
        <w:rPr>
          <w:rFonts w:ascii="Verdana Bold"/>
          <w:sz w:val="24"/>
          <w:szCs w:val="24"/>
          <w:rtl w:val="0"/>
          <w:lang w:val="en-US"/>
        </w:rPr>
        <w:t xml:space="preserve"> using the</w:t>
      </w:r>
      <w:r>
        <w:rPr>
          <w:rFonts w:ascii="Verdana Bold"/>
          <w:sz w:val="24"/>
          <w:szCs w:val="24"/>
          <w:rtl w:val="0"/>
          <w:lang w:val="en-US"/>
        </w:rPr>
        <w:t xml:space="preserve"> 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 xml:space="preserve">New Zealand Income Survey (2011) </w:t>
      </w:r>
      <w:r>
        <w:rPr>
          <w:rFonts w:ascii="Verdana Bold"/>
          <w:sz w:val="24"/>
          <w:szCs w:val="24"/>
          <w:rtl w:val="0"/>
          <w:lang w:val="en-US"/>
        </w:rPr>
        <w:t>dataset.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 xml:space="preserve">The </w:t>
      </w:r>
      <w:r>
        <w:rPr>
          <w:rFonts w:ascii="Verdana Bold"/>
          <w:sz w:val="24"/>
          <w:szCs w:val="24"/>
          <w:u w:val="single"/>
          <w:rtl w:val="0"/>
          <w:lang w:val="en-US"/>
        </w:rPr>
        <w:t>target population</w:t>
      </w:r>
      <w:r>
        <w:rPr>
          <w:rFonts w:ascii="Verdana Bold"/>
          <w:sz w:val="24"/>
          <w:szCs w:val="24"/>
          <w:rtl w:val="0"/>
          <w:lang w:val="en-US"/>
        </w:rPr>
        <w:t xml:space="preserve"> of the New Zealand Income Survey (2011) is the </w:t>
      </w:r>
      <w:r>
        <w:rPr>
          <w:rFonts w:hAnsi="Verdana Bold" w:hint="default"/>
          <w:sz w:val="24"/>
          <w:szCs w:val="24"/>
          <w:rtl w:val="0"/>
          <w:lang w:val="en-US"/>
        </w:rPr>
        <w:t>“</w:t>
      </w:r>
      <w:r>
        <w:rPr>
          <w:rFonts w:ascii="Verdana Bold"/>
          <w:sz w:val="24"/>
          <w:szCs w:val="24"/>
          <w:rtl w:val="0"/>
          <w:lang w:val="en-US"/>
        </w:rPr>
        <w:t>general population of New Zealanders aged 15 years and over</w:t>
      </w:r>
      <w:r>
        <w:rPr>
          <w:rFonts w:hAnsi="Verdana Bold" w:hint="default"/>
          <w:sz w:val="24"/>
          <w:szCs w:val="24"/>
          <w:rtl w:val="0"/>
          <w:lang w:val="en-US"/>
        </w:rPr>
        <w:t>”</w:t>
      </w:r>
      <w:r>
        <w:rPr>
          <w:rFonts w:ascii="Verdana Bold"/>
          <w:sz w:val="24"/>
          <w:szCs w:val="24"/>
          <w:rtl w:val="0"/>
          <w:lang w:val="en-US"/>
        </w:rPr>
        <w:t>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Treat the 500 observations in the sample dataset as a randomly selected sample from the target population. The data is very similar to real data (the real data is not available for public release).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You must choose the appropriate variables from the</w:t>
      </w:r>
      <w:r>
        <w:rPr>
          <w:rFonts w:ascii="Verdana Bold"/>
          <w:sz w:val="24"/>
          <w:szCs w:val="24"/>
          <w:rtl w:val="0"/>
          <w:lang w:val="en-US"/>
        </w:rPr>
        <w:t xml:space="preserve"> New Zealand Income Survey (2011) dataset</w:t>
      </w:r>
      <w:r>
        <w:rPr>
          <w:rFonts w:ascii="Verdana Bold"/>
          <w:sz w:val="24"/>
          <w:szCs w:val="24"/>
          <w:rtl w:val="0"/>
          <w:lang w:val="en-US"/>
        </w:rPr>
        <w:t>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 xml:space="preserve">Your investigation </w:t>
      </w:r>
      <w:r>
        <w:rPr>
          <w:rFonts w:ascii="Verdana Bold"/>
          <w:sz w:val="24"/>
          <w:szCs w:val="24"/>
          <w:u w:val="single"/>
          <w:rtl w:val="0"/>
          <w:lang w:val="en-US"/>
        </w:rPr>
        <w:t>must</w:t>
      </w:r>
      <w:r>
        <w:rPr>
          <w:rFonts w:ascii="Verdana Bold"/>
          <w:sz w:val="24"/>
          <w:szCs w:val="24"/>
          <w:rtl w:val="0"/>
          <w:lang w:val="en-US"/>
        </w:rPr>
        <w:t xml:space="preserve"> include:</w:t>
      </w:r>
    </w:p>
    <w:p>
      <w:pPr>
        <w:pStyle w:val="NCEA bodytext"/>
        <w:numPr>
          <w:ilvl w:val="0"/>
          <w:numId w:val="7"/>
        </w:numPr>
        <w:tabs>
          <w:tab w:val="num" w:pos="567"/>
          <w:tab w:val="clear" w:pos="0"/>
        </w:tabs>
        <w:ind w:left="567" w:hanging="567"/>
        <w:rPr>
          <w:rFonts w:ascii="Verdana Bold" w:cs="Verdana Bold" w:hAnsi="Verdana Bold" w:eastAsia="Verdana Bold"/>
          <w:position w:val="0"/>
          <w:sz w:val="29"/>
          <w:szCs w:val="29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A clearly defined purpose</w:t>
      </w:r>
      <w:r>
        <w:rPr>
          <w:rFonts w:ascii="Verdana Bold"/>
          <w:sz w:val="24"/>
          <w:szCs w:val="24"/>
          <w:rtl w:val="0"/>
          <w:lang w:val="en-US"/>
        </w:rPr>
        <w:t xml:space="preserve"> section; </w:t>
      </w:r>
      <w:r>
        <w:rPr>
          <w:rFonts w:hAnsi="Verdana Bold" w:hint="default"/>
          <w:sz w:val="24"/>
          <w:szCs w:val="24"/>
          <w:rtl w:val="0"/>
          <w:lang w:val="en-US"/>
        </w:rPr>
        <w:t>“</w:t>
      </w:r>
      <w:r>
        <w:rPr>
          <w:rFonts w:ascii="Verdana Bold"/>
          <w:sz w:val="24"/>
          <w:szCs w:val="24"/>
          <w:rtl w:val="0"/>
          <w:lang w:val="en-US"/>
        </w:rPr>
        <w:t>Introduction</w:t>
      </w:r>
      <w:r>
        <w:rPr>
          <w:rFonts w:hAnsi="Verdana Bold" w:hint="default"/>
          <w:sz w:val="24"/>
          <w:szCs w:val="24"/>
          <w:rtl w:val="0"/>
          <w:lang w:val="en-US"/>
        </w:rPr>
        <w:t>”</w:t>
      </w:r>
      <w:r>
        <w:rPr>
          <w:rFonts w:ascii="Verdana Bold"/>
          <w:sz w:val="24"/>
          <w:szCs w:val="24"/>
          <w:rtl w:val="0"/>
          <w:lang w:val="en-US"/>
        </w:rPr>
        <w:t>.</w:t>
      </w:r>
    </w:p>
    <w:p>
      <w:pPr>
        <w:pStyle w:val="NCEA bodytext"/>
        <w:numPr>
          <w:ilvl w:val="0"/>
          <w:numId w:val="8"/>
        </w:numPr>
        <w:tabs>
          <w:tab w:val="num" w:pos="567"/>
          <w:tab w:val="clear" w:pos="0"/>
        </w:tabs>
        <w:ind w:left="567" w:hanging="567"/>
        <w:rPr>
          <w:rFonts w:ascii="Verdana Bold" w:cs="Verdana Bold" w:hAnsi="Verdana Bold" w:eastAsia="Verdana Bold"/>
          <w:position w:val="0"/>
          <w:sz w:val="29"/>
          <w:szCs w:val="29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A complete analysis of your chosen variables</w:t>
      </w:r>
      <w:r>
        <w:rPr>
          <w:rFonts w:ascii="Verdana Bold"/>
          <w:sz w:val="24"/>
          <w:szCs w:val="24"/>
          <w:rtl w:val="0"/>
          <w:lang w:val="en-US"/>
        </w:rPr>
        <w:t xml:space="preserve">; </w:t>
      </w:r>
      <w:r>
        <w:rPr>
          <w:rFonts w:hAnsi="Verdana Bold" w:hint="default"/>
          <w:sz w:val="24"/>
          <w:szCs w:val="24"/>
          <w:rtl w:val="0"/>
          <w:lang w:val="en-US"/>
        </w:rPr>
        <w:t>“</w:t>
      </w:r>
      <w:r>
        <w:rPr>
          <w:rFonts w:ascii="Verdana Bold"/>
          <w:sz w:val="24"/>
          <w:szCs w:val="24"/>
          <w:rtl w:val="0"/>
          <w:lang w:val="en-US"/>
        </w:rPr>
        <w:t>Technical Notes</w:t>
      </w:r>
      <w:r>
        <w:rPr>
          <w:rFonts w:hAnsi="Verdana Bold" w:hint="default"/>
          <w:sz w:val="24"/>
          <w:szCs w:val="24"/>
          <w:rtl w:val="0"/>
          <w:lang w:val="en-US"/>
        </w:rPr>
        <w:t>”</w:t>
      </w:r>
      <w:r>
        <w:rPr>
          <w:rFonts w:ascii="Verdana Bold"/>
          <w:sz w:val="24"/>
          <w:szCs w:val="24"/>
          <w:rtl w:val="0"/>
          <w:lang w:val="en-US"/>
        </w:rPr>
        <w:t>.</w:t>
      </w:r>
    </w:p>
    <w:p>
      <w:pPr>
        <w:pStyle w:val="NCEA bodytext"/>
        <w:numPr>
          <w:ilvl w:val="0"/>
          <w:numId w:val="9"/>
        </w:numPr>
        <w:tabs>
          <w:tab w:val="num" w:pos="567"/>
          <w:tab w:val="clear" w:pos="0"/>
        </w:tabs>
        <w:ind w:left="567" w:hanging="567"/>
        <w:rPr>
          <w:rFonts w:ascii="Verdana Bold" w:cs="Verdana Bold" w:hAnsi="Verdana Bold" w:eastAsia="Verdana Bold"/>
          <w:position w:val="0"/>
          <w:sz w:val="29"/>
          <w:szCs w:val="29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A formal statistical inference</w:t>
      </w:r>
      <w:r>
        <w:rPr>
          <w:rFonts w:ascii="Verdana Bold"/>
          <w:sz w:val="24"/>
          <w:szCs w:val="24"/>
          <w:rtl w:val="0"/>
          <w:lang w:val="en-US"/>
        </w:rPr>
        <w:t xml:space="preserve">; </w:t>
      </w:r>
      <w:r>
        <w:rPr>
          <w:rFonts w:hAnsi="Verdana Bold" w:hint="default"/>
          <w:sz w:val="24"/>
          <w:szCs w:val="24"/>
          <w:rtl w:val="0"/>
          <w:lang w:val="en-US"/>
        </w:rPr>
        <w:t>“</w:t>
      </w:r>
      <w:r>
        <w:rPr>
          <w:rFonts w:ascii="Verdana Bold"/>
          <w:sz w:val="24"/>
          <w:szCs w:val="24"/>
          <w:rtl w:val="0"/>
          <w:lang w:val="en-US"/>
        </w:rPr>
        <w:t>Executive Summary</w:t>
      </w:r>
      <w:r>
        <w:rPr>
          <w:rFonts w:hAnsi="Verdana Bold" w:hint="default"/>
          <w:sz w:val="24"/>
          <w:szCs w:val="24"/>
          <w:rtl w:val="0"/>
          <w:lang w:val="en-US"/>
        </w:rPr>
        <w:t>”</w:t>
      </w:r>
      <w:r>
        <w:rPr>
          <w:rFonts w:ascii="Verdana Bold"/>
          <w:sz w:val="24"/>
          <w:szCs w:val="24"/>
          <w:rtl w:val="0"/>
          <w:lang w:val="en-US"/>
        </w:rPr>
        <w:t>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L2 heading"/>
        <w:outlineLvl w:val="0"/>
        <w:rPr>
          <w:rFonts w:ascii="Verdana Bold" w:cs="Verdana Bold" w:hAnsi="Verdana Bold" w:eastAsia="Verdana Bold"/>
          <w:b w:val="0"/>
          <w:bCs w:val="0"/>
          <w:sz w:val="24"/>
          <w:szCs w:val="24"/>
          <w:lang w:val="en-US"/>
        </w:rPr>
      </w:pPr>
      <w:r>
        <w:rPr>
          <w:rFonts w:ascii="Verdana Bold"/>
          <w:b w:val="0"/>
          <w:bCs w:val="0"/>
          <w:sz w:val="24"/>
          <w:szCs w:val="24"/>
          <w:rtl w:val="0"/>
          <w:lang w:val="en-US"/>
        </w:rPr>
        <w:t>Research</w:t>
      </w:r>
      <w:r>
        <w:rPr>
          <w:rFonts w:ascii="Verdana Bold"/>
          <w:b w:val="0"/>
          <w:bCs w:val="0"/>
          <w:sz w:val="24"/>
          <w:szCs w:val="24"/>
          <w:rtl w:val="0"/>
          <w:lang w:val="en-US"/>
        </w:rPr>
        <w:t xml:space="preserve"> &amp; APA Referencing.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 xml:space="preserve">You are encouraged to use evidence from research to justify key areas of your written report. </w:t>
      </w:r>
      <w:r>
        <w:rPr>
          <w:rFonts w:ascii="Verdana Bold"/>
          <w:sz w:val="24"/>
          <w:szCs w:val="24"/>
          <w:rtl w:val="0"/>
          <w:lang w:val="en-US"/>
        </w:rPr>
        <w:t xml:space="preserve">You should summarise the key points from your research in 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your own words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Verdana Bold"/>
          <w:sz w:val="24"/>
          <w:szCs w:val="24"/>
          <w:rtl w:val="0"/>
          <w:lang w:val="en-US"/>
        </w:rPr>
        <w:t xml:space="preserve">You must reference your sources, preferably using APA referencing (see attached sheet guide, </w:t>
      </w:r>
      <w:r>
        <w:rPr>
          <w:rFonts w:hAnsi="Verdana Bold" w:hint="default"/>
          <w:sz w:val="24"/>
          <w:szCs w:val="24"/>
          <w:rtl w:val="0"/>
          <w:lang w:val="en-US"/>
        </w:rPr>
        <w:t>“</w:t>
      </w:r>
      <w:r>
        <w:rPr>
          <w:rFonts w:ascii="Verdana Bold"/>
          <w:sz w:val="24"/>
          <w:szCs w:val="24"/>
          <w:rtl w:val="0"/>
          <w:lang w:val="en-US"/>
        </w:rPr>
        <w:t>APA Referencing</w:t>
      </w:r>
      <w:r>
        <w:rPr>
          <w:rFonts w:hAnsi="Verdana Bold" w:hint="default"/>
          <w:sz w:val="24"/>
          <w:szCs w:val="24"/>
          <w:rtl w:val="0"/>
          <w:lang w:val="en-US"/>
        </w:rPr>
        <w:t>”</w:t>
      </w:r>
      <w:r>
        <w:rPr>
          <w:rFonts w:ascii="Verdana Bold"/>
          <w:sz w:val="24"/>
          <w:szCs w:val="24"/>
          <w:rtl w:val="0"/>
          <w:lang w:val="en-US"/>
        </w:rPr>
        <w:t>).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Making a significant duplication of any research source is a breach of the Authenticity Statement, and means you will receive a grade of Not Achieved.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R</w:t>
      </w:r>
      <w:r>
        <w:rPr>
          <w:rFonts w:ascii="Verdana Bold"/>
          <w:sz w:val="24"/>
          <w:szCs w:val="24"/>
          <w:rtl w:val="0"/>
          <w:lang w:val="en-US"/>
        </w:rPr>
        <w:t xml:space="preserve">efer </w:t>
      </w:r>
      <w:r>
        <w:rPr>
          <w:rFonts w:ascii="Verdana Bold"/>
          <w:sz w:val="24"/>
          <w:szCs w:val="24"/>
          <w:rtl w:val="0"/>
          <w:lang w:val="en-US"/>
        </w:rPr>
        <w:t xml:space="preserve">also </w:t>
      </w:r>
      <w:r>
        <w:rPr>
          <w:rFonts w:ascii="Verdana Bold"/>
          <w:sz w:val="24"/>
          <w:szCs w:val="24"/>
          <w:rtl w:val="0"/>
          <w:lang w:val="en-US"/>
        </w:rPr>
        <w:t>to</w:t>
      </w:r>
      <w:r>
        <w:rPr>
          <w:rFonts w:ascii="Verdana Bold"/>
          <w:sz w:val="24"/>
          <w:szCs w:val="24"/>
          <w:rtl w:val="0"/>
          <w:lang w:val="en-US"/>
        </w:rPr>
        <w:t xml:space="preserve"> the</w:t>
      </w:r>
      <w:r>
        <w:rPr>
          <w:rFonts w:hAnsi="Verdana Bold" w:hint="default"/>
          <w:sz w:val="24"/>
          <w:szCs w:val="24"/>
          <w:rtl w:val="0"/>
          <w:lang w:val="en-US"/>
        </w:rPr>
        <w:t xml:space="preserve"> “</w:t>
      </w:r>
      <w:r>
        <w:rPr>
          <w:rFonts w:ascii="Verdana Bold"/>
          <w:sz w:val="24"/>
          <w:szCs w:val="24"/>
          <w:rtl w:val="0"/>
          <w:lang w:val="en-US"/>
        </w:rPr>
        <w:t>Useful definitions</w:t>
      </w:r>
      <w:r>
        <w:rPr>
          <w:rFonts w:hAnsi="Verdana Bold" w:hint="default"/>
          <w:sz w:val="24"/>
          <w:szCs w:val="24"/>
          <w:rtl w:val="0"/>
          <w:lang w:val="en-US"/>
        </w:rPr>
        <w:t>”</w:t>
      </w:r>
      <w:r>
        <w:rPr>
          <w:rFonts w:ascii="Verdana Bold"/>
          <w:sz w:val="24"/>
          <w:szCs w:val="24"/>
          <w:rtl w:val="0"/>
          <w:lang w:val="en-US"/>
        </w:rPr>
        <w:t xml:space="preserve"> sheet in this assessment booklet</w:t>
      </w:r>
      <w:r>
        <w:rPr>
          <w:rFonts w:ascii="Verdana Bold"/>
          <w:sz w:val="24"/>
          <w:szCs w:val="24"/>
          <w:rtl w:val="0"/>
          <w:lang w:val="en-US"/>
        </w:rPr>
        <w:t>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L2 heading"/>
        <w:outlineLvl w:val="0"/>
        <w:rPr>
          <w:rFonts w:ascii="Verdana Bold" w:cs="Verdana Bold" w:hAnsi="Verdana Bold" w:eastAsia="Verdana Bold"/>
          <w:b w:val="0"/>
          <w:bCs w:val="0"/>
          <w:sz w:val="24"/>
          <w:szCs w:val="24"/>
          <w:lang w:val="en-US"/>
        </w:rPr>
      </w:pPr>
      <w:r>
        <w:rPr>
          <w:rFonts w:ascii="Verdana Bold"/>
          <w:b w:val="0"/>
          <w:bCs w:val="0"/>
          <w:sz w:val="24"/>
          <w:szCs w:val="24"/>
          <w:rtl w:val="0"/>
          <w:lang w:val="en-US"/>
        </w:rPr>
        <w:t>Written Report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Your report will be in a written or typed document, and will include all evidence that you wish to be assessed on, including  graphs and sources of research.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Your overall grade will be determined by the quality of your written report</w:t>
      </w:r>
      <w:r>
        <w:rPr>
          <w:rFonts w:ascii="Verdana Bold"/>
          <w:sz w:val="24"/>
          <w:szCs w:val="24"/>
          <w:rtl w:val="0"/>
          <w:lang w:val="en-US"/>
        </w:rPr>
        <w:t>; evidence of statistical insight throughout your report will be rewarded appropriately.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i w:val="1"/>
          <w:iCs w:val="1"/>
          <w:sz w:val="24"/>
          <w:szCs w:val="24"/>
          <w:lang w:val="en-US"/>
        </w:rPr>
      </w:pP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There must be no conflicting statements or misunderstandings in any part of the report.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jc w:val="right"/>
        <w:sectPr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NCEA Instructions banner"/>
        <w:spacing w:before="0" w:after="0"/>
        <w:rPr>
          <w:rFonts w:ascii="Verdana" w:cs="Verdana" w:hAnsi="Verdana" w:eastAsia="Verdana"/>
          <w:color w:val="000000"/>
          <w:sz w:val="28"/>
          <w:szCs w:val="28"/>
        </w:rPr>
      </w:pPr>
      <w:r>
        <w:rPr>
          <w:rFonts w:ascii="Verdana"/>
          <w:color w:val="000000"/>
          <w:sz w:val="28"/>
          <w:szCs w:val="28"/>
          <w:rtl w:val="0"/>
          <w:lang w:val="en-US"/>
        </w:rPr>
        <w:t>Student Instructions (Page 2 of 2)</w:t>
      </w:r>
    </w:p>
    <w:p>
      <w:pPr>
        <w:pStyle w:val="NCEA L2 heading"/>
        <w:outlineLvl w:val="0"/>
        <w:rPr>
          <w:rFonts w:ascii="Verdana Bold" w:cs="Verdana Bold" w:hAnsi="Verdana Bold" w:eastAsia="Verdana Bold"/>
          <w:b w:val="0"/>
          <w:bCs w:val="0"/>
          <w:sz w:val="24"/>
          <w:szCs w:val="24"/>
          <w:lang w:val="en-US"/>
        </w:rPr>
      </w:pPr>
      <w:r>
        <w:rPr>
          <w:rFonts w:ascii="Verdana Bold"/>
          <w:b w:val="0"/>
          <w:bCs w:val="0"/>
          <w:sz w:val="24"/>
          <w:szCs w:val="24"/>
          <w:rtl w:val="0"/>
          <w:lang w:val="en-US"/>
        </w:rPr>
        <w:t>Dataset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 xml:space="preserve">A copy of the 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 xml:space="preserve">New Zealand Income Survey (2011) </w:t>
      </w:r>
      <w:r>
        <w:rPr>
          <w:rFonts w:ascii="Verdana Bold"/>
          <w:sz w:val="24"/>
          <w:szCs w:val="24"/>
          <w:rtl w:val="0"/>
          <w:lang w:val="en-US"/>
        </w:rPr>
        <w:t>dataset has been uploaded into the Year 13 Statistics folder located in your google drive:</w:t>
      </w:r>
    </w:p>
    <w:p>
      <w:pPr>
        <w:pStyle w:val="NCEA bodytext"/>
        <w:rPr>
          <w:rFonts w:ascii="Verdana Bold" w:cs="Verdana Bold" w:hAnsi="Verdana Bold" w:eastAsia="Verdana Bold"/>
          <w:i w:val="1"/>
          <w:iCs w:val="1"/>
          <w:sz w:val="24"/>
          <w:szCs w:val="24"/>
          <w:lang w:val="en-US"/>
        </w:rPr>
      </w:pP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Y13 Statistics / Inference assessment (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March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 xml:space="preserve"> 201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4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).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For Mac/Linux users of iNZight, use the file:</w:t>
      </w:r>
    </w:p>
    <w:p>
      <w:pPr>
        <w:pStyle w:val="NCEA bodytext"/>
        <w:rPr>
          <w:rFonts w:ascii="Verdana Bold" w:cs="Verdana Bold" w:hAnsi="Verdana Bold" w:eastAsia="Verdana Bold"/>
          <w:i w:val="1"/>
          <w:iCs w:val="1"/>
          <w:sz w:val="24"/>
          <w:szCs w:val="24"/>
          <w:lang w:val="en-US"/>
        </w:rPr>
      </w:pPr>
      <w:r>
        <w:rPr>
          <w:rFonts w:ascii="Verdana Bold" w:cs="Verdana Bold" w:hAnsi="Verdana Bold" w:eastAsia="Verdana Bold"/>
          <w:sz w:val="24"/>
          <w:szCs w:val="24"/>
          <w:rtl w:val="0"/>
          <w:lang w:val="en-US"/>
        </w:rPr>
        <w:tab/>
        <w:tab/>
        <w:tab/>
        <w:tab/>
        <w:t xml:space="preserve">(MAC) 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NZIS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.csv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>For Windows users of iNZight, use the file:</w:t>
      </w:r>
    </w:p>
    <w:p>
      <w:pPr>
        <w:pStyle w:val="NCEA bodytext"/>
        <w:rPr>
          <w:rFonts w:ascii="Verdana Bold" w:cs="Verdana Bold" w:hAnsi="Verdana Bold" w:eastAsia="Verdana Bold"/>
          <w:i w:val="1"/>
          <w:iCs w:val="1"/>
          <w:sz w:val="24"/>
          <w:szCs w:val="24"/>
          <w:lang w:val="en-US"/>
        </w:rPr>
      </w:pPr>
      <w:r>
        <w:rPr>
          <w:rFonts w:ascii="Verdana Bold" w:cs="Verdana Bold" w:hAnsi="Verdana Bold" w:eastAsia="Verdana Bold"/>
          <w:sz w:val="24"/>
          <w:szCs w:val="24"/>
          <w:rtl w:val="0"/>
          <w:lang w:val="en-US"/>
        </w:rPr>
        <w:tab/>
        <w:tab/>
        <w:tab/>
        <w:tab/>
        <w:t>(WINDOWS)</w:t>
      </w:r>
      <w:r>
        <w:rPr>
          <w:rFonts w:ascii="Verdana Bold"/>
          <w:sz w:val="24"/>
          <w:szCs w:val="24"/>
          <w:rtl w:val="0"/>
          <w:lang w:val="en-US"/>
        </w:rPr>
        <w:t xml:space="preserve"> 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NZIS</w:t>
      </w:r>
      <w:r>
        <w:rPr>
          <w:rFonts w:ascii="Verdana Bold"/>
          <w:i w:val="1"/>
          <w:iCs w:val="1"/>
          <w:sz w:val="24"/>
          <w:szCs w:val="24"/>
          <w:rtl w:val="0"/>
          <w:lang w:val="en-US"/>
        </w:rPr>
        <w:t>.xls</w:t>
      </w:r>
    </w:p>
    <w:p>
      <w:pPr>
        <w:pStyle w:val="NCEA bodytext"/>
        <w:rPr>
          <w:rFonts w:ascii="Verdana Bold" w:cs="Verdana Bold" w:hAnsi="Verdana Bold" w:eastAsia="Verdana Bold"/>
          <w:i w:val="1"/>
          <w:iCs w:val="1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u w:val="single"/>
          <w:lang w:val="en-US"/>
        </w:rPr>
      </w:pPr>
      <w:r>
        <w:rPr>
          <w:rFonts w:ascii="Verdana Bold"/>
          <w:sz w:val="24"/>
          <w:szCs w:val="24"/>
          <w:rtl w:val="0"/>
          <w:lang w:val="en-US"/>
        </w:rPr>
        <w:t xml:space="preserve">Both files have been emailed to your student account email address. All school thin-client computers can run iNZight, </w:t>
      </w:r>
      <w:r>
        <w:rPr>
          <w:rFonts w:ascii="Verdana Bold"/>
          <w:sz w:val="24"/>
          <w:szCs w:val="24"/>
          <w:u w:val="single"/>
          <w:rtl w:val="0"/>
          <w:lang w:val="en-US"/>
        </w:rPr>
        <w:t xml:space="preserve">but cannot perform bootstrapping. </w:t>
      </w: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i w:val="1"/>
          <w:iCs w:val="1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i w:val="1"/>
          <w:iCs w:val="1"/>
          <w:sz w:val="24"/>
          <w:szCs w:val="24"/>
          <w:lang w:val="en-US"/>
        </w:rPr>
      </w:pPr>
    </w:p>
    <w:p>
      <w:pPr>
        <w:pStyle w:val="NCEA bodytext"/>
        <w:rPr>
          <w:rFonts w:ascii="Verdana Bold" w:cs="Verdana Bold" w:hAnsi="Verdana Bold" w:eastAsia="Verdana Bold"/>
          <w:i w:val="1"/>
          <w:iCs w:val="1"/>
          <w:sz w:val="24"/>
          <w:szCs w:val="24"/>
          <w:lang w:val="en-US"/>
        </w:rPr>
      </w:pPr>
    </w:p>
    <w:p>
      <w:pPr>
        <w:pStyle w:val="NCEA bodytext"/>
        <w:sectPr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NCEA Instructions banner"/>
        <w:spacing w:before="0" w:after="0"/>
        <w:rPr>
          <w:rFonts w:ascii="Verdana" w:cs="Verdana" w:hAnsi="Verdana" w:eastAsia="Verdana"/>
          <w:color w:val="000000"/>
          <w:sz w:val="28"/>
          <w:szCs w:val="28"/>
        </w:rPr>
      </w:pPr>
      <w:r>
        <w:rPr>
          <w:rFonts w:ascii="Verdana"/>
          <w:color w:val="000000"/>
          <w:sz w:val="28"/>
          <w:szCs w:val="28"/>
          <w:rtl w:val="0"/>
          <w:lang w:val="en-US"/>
        </w:rPr>
        <w:t>Useful Definitions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rFonts w:ascii="Verdana Bold"/>
          <w:b w:val="0"/>
          <w:bCs w:val="0"/>
          <w:rtl w:val="0"/>
          <w:lang w:val="en-US"/>
        </w:rPr>
        <w:t>Target population</w:t>
      </w:r>
    </w:p>
    <w:p>
      <w:pPr>
        <w:pStyle w:val="Body"/>
        <w:bidi w:val="0"/>
      </w:pPr>
    </w:p>
    <w:p>
      <w:pPr>
        <w:pStyle w:val="NCEA bodytext"/>
        <w:rPr>
          <w:rFonts w:ascii="Verdana Bold" w:cs="Verdana Bold" w:hAnsi="Verdana Bold" w:eastAsia="Verdana Bold"/>
          <w:sz w:val="24"/>
          <w:szCs w:val="24"/>
        </w:rPr>
      </w:pPr>
      <w:r>
        <w:rPr>
          <w:rFonts w:ascii="Verdana Bold"/>
          <w:sz w:val="24"/>
          <w:szCs w:val="24"/>
          <w:rtl w:val="0"/>
          <w:lang w:val="en-US"/>
        </w:rPr>
        <w:t xml:space="preserve">The </w:t>
      </w:r>
      <w:r>
        <w:rPr>
          <w:rFonts w:ascii="Verdana Bold"/>
          <w:sz w:val="24"/>
          <w:szCs w:val="24"/>
          <w:u w:val="single"/>
          <w:rtl w:val="0"/>
          <w:lang w:val="en-US"/>
        </w:rPr>
        <w:t>target populaion</w:t>
      </w:r>
      <w:r>
        <w:rPr>
          <w:rFonts w:ascii="Verdana Bold"/>
          <w:sz w:val="24"/>
          <w:szCs w:val="24"/>
          <w:rtl w:val="0"/>
          <w:lang w:val="en-US"/>
        </w:rPr>
        <w:t xml:space="preserve"> of the New Zealand Income Survey (2011) is the </w:t>
      </w:r>
      <w:r>
        <w:rPr>
          <w:rFonts w:hAnsi="Verdana Bold" w:hint="default"/>
          <w:sz w:val="24"/>
          <w:szCs w:val="24"/>
          <w:rtl w:val="0"/>
          <w:lang w:val="en-US"/>
        </w:rPr>
        <w:t>“</w:t>
      </w:r>
      <w:r>
        <w:rPr>
          <w:rFonts w:ascii="Verdana Bold"/>
          <w:sz w:val="24"/>
          <w:szCs w:val="24"/>
          <w:rtl w:val="0"/>
          <w:lang w:val="en-US"/>
        </w:rPr>
        <w:t>general population of New Zealanders aged 15 years and over</w:t>
      </w:r>
      <w:r>
        <w:rPr>
          <w:rFonts w:hAnsi="Verdana Bold" w:hint="default"/>
          <w:sz w:val="24"/>
          <w:szCs w:val="24"/>
          <w:rtl w:val="0"/>
          <w:lang w:val="en-US"/>
        </w:rPr>
        <w:t>”</w:t>
      </w:r>
      <w:r>
        <w:rPr>
          <w:rFonts w:ascii="Verdana Bold"/>
          <w:sz w:val="24"/>
          <w:szCs w:val="24"/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rFonts w:ascii="Verdana Bold"/>
          <w:b w:val="0"/>
          <w:bCs w:val="0"/>
          <w:rtl w:val="0"/>
          <w:lang w:val="en-US"/>
        </w:rPr>
        <w:t>Dataset variables</w:t>
      </w:r>
    </w:p>
    <w:p>
      <w:pPr>
        <w:pStyle w:val="Body"/>
        <w:bidi w:val="0"/>
      </w:pPr>
    </w:p>
    <w:tbl>
      <w:tblPr>
        <w:tblW w:w="960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204"/>
        <w:gridCol w:w="6398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rtl w:val="0"/>
              </w:rPr>
              <w:t>Variable name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rtl w:val="0"/>
              </w:rPr>
              <w:t>Definition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Ethnicity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tl w:val="0"/>
                <w:lang w:val="en-US"/>
              </w:rPr>
              <w:t xml:space="preserve">The major </w:t>
            </w:r>
            <w:r>
              <w:rPr>
                <w:rtl w:val="0"/>
                <w:lang w:val="en-US"/>
              </w:rPr>
              <w:t>ethnic group of the survey respondent</w:t>
            </w:r>
            <w:r>
              <w:rPr>
                <w:rtl w:val="0"/>
                <w:lang w:val="en-US"/>
              </w:rPr>
              <w:t>;</w:t>
            </w:r>
          </w:p>
          <w:p>
            <w:pPr>
              <w:pStyle w:val="Free Form"/>
            </w:pPr>
          </w:p>
          <w:p>
            <w:pPr>
              <w:pStyle w:val="Free Form"/>
              <w:numPr>
                <w:ilvl w:val="0"/>
                <w:numId w:val="10"/>
              </w:numPr>
              <w:ind w:left="360"/>
              <w:rPr>
                <w:position w:val="0"/>
              </w:rPr>
            </w:pPr>
            <w:r>
              <w:rPr>
                <w:rtl w:val="0"/>
                <w:lang w:val="en-US"/>
              </w:rPr>
              <w:t>Maori-Pasifika, or</w:t>
            </w:r>
          </w:p>
          <w:p>
            <w:pPr>
              <w:pStyle w:val="Free Form"/>
              <w:numPr>
                <w:ilvl w:val="0"/>
                <w:numId w:val="10"/>
              </w:numPr>
              <w:ind w:left="360"/>
              <w:rPr>
                <w:position w:val="0"/>
              </w:rPr>
            </w:pPr>
            <w:r>
              <w:rPr>
                <w:rtl w:val="0"/>
                <w:lang w:val="en-US"/>
              </w:rPr>
              <w:t>European</w:t>
            </w:r>
          </w:p>
          <w:p>
            <w:pPr>
              <w:pStyle w:val="Free Form"/>
              <w:numPr>
                <w:ilvl w:val="0"/>
                <w:numId w:val="10"/>
              </w:numPr>
              <w:ind w:left="360"/>
              <w:rPr>
                <w:position w:val="0"/>
              </w:rPr>
            </w:pPr>
            <w:r>
              <w:rPr>
                <w:rtl w:val="0"/>
                <w:lang w:val="en-US"/>
              </w:rPr>
              <w:t>Asian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Region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The region where the survey respondent resides.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Sex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The gender of the survey respondent.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Agegroup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The age group of the survey respondent. This should be interpreted as follows:</w:t>
            </w:r>
          </w:p>
          <w:p/>
          <w:p>
            <w:r>
              <w:rPr>
                <w:rFonts w:ascii="Helvetica"/>
                <w:rtl w:val="0"/>
              </w:rPr>
              <w:t>For example</w:t>
            </w:r>
            <w:r>
              <w:rPr>
                <w:rFonts w:hAnsi="Helvetica" w:hint="default"/>
                <w:rtl w:val="0"/>
              </w:rPr>
              <w:t>…</w:t>
            </w:r>
          </w:p>
          <w:p>
            <w:r>
              <w:rPr>
                <w:rFonts w:ascii="Helvetica"/>
                <w:rtl w:val="0"/>
              </w:rPr>
              <w:t>15 = respondent is between 15-19 years of age.</w:t>
            </w:r>
          </w:p>
          <w:p>
            <w:pPr>
              <w:pStyle w:val="Free Form"/>
            </w:pPr>
            <w:r>
              <w:rPr>
                <w:rFonts w:ascii="Helvetica"/>
                <w:rtl w:val="0"/>
              </w:rPr>
              <w:t>20 = respondent is between 20-24 years of age.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Credentials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If the survey respondent has a formal qualification or not</w:t>
            </w:r>
          </w:p>
          <w:p>
            <w:pPr>
              <w:pStyle w:val="Free Form"/>
            </w:pPr>
            <w:r>
              <w:rPr>
                <w:rFonts w:ascii="Helvetica"/>
                <w:rtl w:val="0"/>
              </w:rPr>
              <w:t>Formal qualification can be at school level, university level or higher.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Occupation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The occupation of the survey respondent.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Hours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tl w:val="0"/>
                <w:lang w:val="en-US"/>
              </w:rPr>
              <w:t xml:space="preserve">The hours per week the survey respondent worked for the week </w:t>
            </w:r>
            <w:r>
              <w:rPr>
                <w:u w:val="single"/>
                <w:rtl w:val="0"/>
                <w:lang w:val="en-US"/>
              </w:rPr>
              <w:t>before</w:t>
            </w:r>
            <w:r>
              <w:rPr>
                <w:rtl w:val="0"/>
                <w:lang w:val="en-US"/>
              </w:rPr>
              <w:t xml:space="preserve"> the survey was completed.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Income</w:t>
            </w:r>
          </w:p>
        </w:tc>
        <w:tc>
          <w:tcPr>
            <w:tcW w:type="dxa" w:w="6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tl w:val="0"/>
                <w:lang w:val="en-US"/>
              </w:rPr>
              <w:t>The income per week (</w:t>
            </w:r>
            <w:r>
              <w:rPr>
                <w:rtl w:val="0"/>
                <w:lang w:val="en-US"/>
              </w:rPr>
              <w:t>in $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  <w:lang w:val="en-US"/>
              </w:rPr>
              <w:t xml:space="preserve">of </w:t>
            </w:r>
            <w:r>
              <w:rPr>
                <w:rtl w:val="0"/>
                <w:lang w:val="en-US"/>
              </w:rPr>
              <w:t>the</w:t>
            </w:r>
            <w:r>
              <w:rPr>
                <w:rtl w:val="0"/>
                <w:lang w:val="en-US"/>
              </w:rPr>
              <w:t xml:space="preserve"> survey respondent earned, for the week </w:t>
            </w:r>
            <w:r>
              <w:rPr>
                <w:u w:val="single"/>
                <w:rtl w:val="0"/>
                <w:lang w:val="en-US"/>
              </w:rPr>
              <w:t>before</w:t>
            </w:r>
            <w:r>
              <w:rPr>
                <w:rtl w:val="0"/>
                <w:lang w:val="en-US"/>
              </w:rPr>
              <w:t xml:space="preserve"> the survey was completed.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i w:val="1"/>
          <w:iCs w:val="1"/>
          <w:rtl w:val="0"/>
          <w:lang w:val="en-US"/>
        </w:rPr>
        <w:t>Source: Statistics New Zealand</w:t>
      </w:r>
    </w:p>
    <w:sectPr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rculanum">
    <w:charset w:val="00"/>
    <w:family w:val="roman"/>
    <w:pitch w:val="default"/>
  </w:font>
  <w:font w:name="Verdana">
    <w:charset w:val="00"/>
    <w:family w:val="roman"/>
    <w:pitch w:val="default"/>
  </w:font>
  <w:font w:name="Verdan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i w:val="1"/>
        <w:iCs w:val="1"/>
        <w:rtl w:val="0"/>
        <w:lang w:val="en-US"/>
      </w:rPr>
      <w:t>AS91582 - Statistical Inference.</w:t>
      <w:tab/>
      <w:t>Created by Mr A Rambhai, Ormiston Senior College (201</w:t>
    </w:r>
    <w:r>
      <w:rPr>
        <w:i w:val="1"/>
        <w:iCs w:val="1"/>
        <w:rtl w:val="0"/>
        <w:lang w:val="en-US"/>
      </w:rPr>
      <w:t>4</w:t>
    </w:r>
    <w:r>
      <w:rPr>
        <w:i w:val="1"/>
        <w:iCs w:val="1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5" type="#_x0000_t75" style="visibility:visible;width:42.0pt;height:41.0pt;">
        <v:imagedata r:id="rId1" o:title="bullet_nb_square-blk.png"/>
      </v:shape>
    </w:pict>
  </w:numPicBullet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08"/>
          <w:tab w:val="clear" w:pos="0"/>
        </w:tabs>
        <w:ind w:left="1008" w:hanging="648"/>
      </w:pPr>
      <w:rPr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84"/>
          <w:tab w:val="clear" w:pos="0"/>
        </w:tabs>
        <w:ind w:left="1584" w:hanging="864"/>
      </w:pPr>
      <w:rPr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31"/>
          <w:tab w:val="clear" w:pos="0"/>
        </w:tabs>
        <w:ind w:left="2131" w:hanging="1051"/>
      </w:pPr>
      <w:rPr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693"/>
          <w:tab w:val="clear" w:pos="0"/>
        </w:tabs>
        <w:ind w:left="2693" w:hanging="1253"/>
      </w:pPr>
      <w:rPr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240"/>
          <w:tab w:val="clear" w:pos="0"/>
        </w:tabs>
        <w:ind w:left="3240" w:hanging="1440"/>
      </w:pPr>
      <w:rPr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816"/>
          <w:tab w:val="clear" w:pos="0"/>
        </w:tabs>
        <w:ind w:left="3816" w:hanging="1656"/>
      </w:pPr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363"/>
          <w:tab w:val="clear" w:pos="0"/>
        </w:tabs>
        <w:ind w:left="4363" w:hanging="1843"/>
      </w:pPr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939"/>
          <w:tab w:val="clear" w:pos="0"/>
        </w:tabs>
        <w:ind w:left="4939" w:hanging="2059"/>
      </w:pPr>
      <w:rPr>
        <w:position w:val="0"/>
      </w:rPr>
    </w:lvl>
  </w:abstractNum>
  <w:abstractNum w:abstractNumId="1">
    <w:multiLevelType w:val="multilevel"/>
    <w:styleLink w:val="Lega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08"/>
          <w:tab w:val="clear" w:pos="0"/>
        </w:tabs>
        <w:ind w:left="1008" w:hanging="648"/>
      </w:pPr>
      <w:rPr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84"/>
          <w:tab w:val="clear" w:pos="0"/>
        </w:tabs>
        <w:ind w:left="1584" w:hanging="864"/>
      </w:pPr>
      <w:rPr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31"/>
          <w:tab w:val="clear" w:pos="0"/>
        </w:tabs>
        <w:ind w:left="2131" w:hanging="1051"/>
      </w:pPr>
      <w:rPr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693"/>
          <w:tab w:val="clear" w:pos="0"/>
        </w:tabs>
        <w:ind w:left="2693" w:hanging="1253"/>
      </w:pPr>
      <w:rPr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240"/>
          <w:tab w:val="clear" w:pos="0"/>
        </w:tabs>
        <w:ind w:left="3240" w:hanging="1440"/>
      </w:pPr>
      <w:rPr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816"/>
          <w:tab w:val="clear" w:pos="0"/>
        </w:tabs>
        <w:ind w:left="3816" w:hanging="1656"/>
      </w:pPr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363"/>
          <w:tab w:val="clear" w:pos="0"/>
        </w:tabs>
        <w:ind w:left="4363" w:hanging="1843"/>
      </w:pPr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939"/>
          <w:tab w:val="clear" w:pos="0"/>
        </w:tabs>
        <w:ind w:left="4939" w:hanging="2059"/>
      </w:pPr>
      <w:rPr>
        <w:position w:val="0"/>
      </w:rPr>
    </w:lvl>
  </w:abstractNum>
  <w:abstractNum w:abstractNumId="2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2400"/>
          <w:tab w:val="clear" w:pos="0"/>
        </w:tabs>
        <w:ind w:left="2400" w:hanging="240"/>
      </w:pPr>
      <w:rPr>
        <w:position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3120"/>
          <w:tab w:val="clear" w:pos="0"/>
        </w:tabs>
        <w:ind w:left="3120" w:hanging="24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3840"/>
          <w:tab w:val="clear" w:pos="0"/>
        </w:tabs>
        <w:ind w:left="3840" w:hanging="240"/>
      </w:pPr>
      <w:rPr>
        <w:position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4560"/>
          <w:tab w:val="clear" w:pos="0"/>
        </w:tabs>
        <w:ind w:left="4560" w:hanging="240"/>
      </w:pPr>
      <w:rPr>
        <w:position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5280"/>
          <w:tab w:val="clear" w:pos="0"/>
        </w:tabs>
        <w:ind w:left="5280" w:hanging="24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000"/>
          <w:tab w:val="clear" w:pos="0"/>
        </w:tabs>
        <w:ind w:left="6000" w:hanging="240"/>
      </w:pPr>
      <w:rPr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">
    <w:multiLevelType w:val="multilevel"/>
    <w:styleLink w:val="List 0"/>
    <w:lvl w:ilvl="0">
      <w:start w:val="2"/>
      <w:numFmt w:val="lowerRoman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2400"/>
          <w:tab w:val="clear" w:pos="0"/>
        </w:tabs>
        <w:ind w:left="2400" w:hanging="240"/>
      </w:pPr>
      <w:rPr>
        <w:position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3120"/>
          <w:tab w:val="clear" w:pos="0"/>
        </w:tabs>
        <w:ind w:left="3120" w:hanging="24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3840"/>
          <w:tab w:val="clear" w:pos="0"/>
        </w:tabs>
        <w:ind w:left="3840" w:hanging="240"/>
      </w:pPr>
      <w:rPr>
        <w:position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4560"/>
          <w:tab w:val="clear" w:pos="0"/>
        </w:tabs>
        <w:ind w:left="4560" w:hanging="240"/>
      </w:pPr>
      <w:rPr>
        <w:position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5280"/>
          <w:tab w:val="clear" w:pos="0"/>
        </w:tabs>
        <w:ind w:left="5280" w:hanging="24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000"/>
          <w:tab w:val="clear" w:pos="0"/>
        </w:tabs>
        <w:ind w:left="6000" w:hanging="240"/>
      </w:pPr>
      <w:rPr>
        <w:position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9">
    <w:multiLevelType w:val="multilevel"/>
    <w:styleLink w:val="Lega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08"/>
          <w:tab w:val="clear" w:pos="0"/>
        </w:tabs>
        <w:ind w:left="1008" w:hanging="648"/>
      </w:pPr>
      <w:rPr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84"/>
          <w:tab w:val="clear" w:pos="0"/>
        </w:tabs>
        <w:ind w:left="1584" w:hanging="864"/>
      </w:pPr>
      <w:rPr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31"/>
          <w:tab w:val="clear" w:pos="0"/>
        </w:tabs>
        <w:ind w:left="2131" w:hanging="1051"/>
      </w:pPr>
      <w:rPr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693"/>
          <w:tab w:val="clear" w:pos="0"/>
        </w:tabs>
        <w:ind w:left="2693" w:hanging="1253"/>
      </w:pPr>
      <w:rPr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240"/>
          <w:tab w:val="clear" w:pos="0"/>
        </w:tabs>
        <w:ind w:left="3240" w:hanging="1440"/>
      </w:pPr>
      <w:rPr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816"/>
          <w:tab w:val="clear" w:pos="0"/>
        </w:tabs>
        <w:ind w:left="3816" w:hanging="1656"/>
      </w:pPr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363"/>
          <w:tab w:val="clear" w:pos="0"/>
        </w:tabs>
        <w:ind w:left="4363" w:hanging="1843"/>
      </w:pPr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939"/>
          <w:tab w:val="clear" w:pos="0"/>
        </w:tabs>
        <w:ind w:left="4939" w:hanging="2059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NCEA Instructions banner">
    <w:name w:val="NCEA Instructions banner"/>
    <w:next w:val="NCEA Instructions bann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4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numbering" w:styleId="Legal">
    <w:name w:val="Legal"/>
    <w:next w:val="Legal"/>
    <w:pPr>
      <w:numPr>
        <w:numId w:val="1"/>
      </w:numPr>
    </w:pPr>
  </w:style>
  <w:style w:type="numbering" w:styleId="List 0">
    <w:name w:val="List 0"/>
    <w:basedOn w:val="None"/>
    <w:next w:val="List 0"/>
    <w:pPr>
      <w:numPr>
        <w:numId w:val="3"/>
      </w:numPr>
    </w:pPr>
  </w:style>
  <w:style w:type="numbering" w:styleId="None">
    <w:name w:val="None"/>
    <w:next w:val="None"/>
    <w:pPr>
      <w:numPr>
        <w:numId w:val="4"/>
      </w:numPr>
    </w:pPr>
  </w:style>
  <w:style w:type="paragraph" w:styleId="NCEA L2 heading">
    <w:name w:val="NCEA L2 heading"/>
    <w:next w:val="NCEA L2 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8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NCEA bodytext">
    <w:name w:val="NCEA bodytext"/>
    <w:next w:val="NCEA bodytext"/>
    <w:pPr>
      <w:keepNext w:val="0"/>
      <w:keepLines w:val="0"/>
      <w:pageBreakBefore w:val="0"/>
      <w:widowControl w:val="1"/>
      <w:shd w:val="clear" w:color="auto" w:fill="auto"/>
      <w:tabs>
        <w:tab w:val="left" w:pos="397"/>
        <w:tab w:val="left" w:pos="794"/>
        <w:tab w:val="left" w:pos="1191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1">
    <w:name w:val="List 1"/>
    <w:basedOn w:val="None"/>
    <w:next w:val="List 1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