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EB" w:rsidRDefault="007E5EEB" w:rsidP="00035D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EEB">
        <w:rPr>
          <w:b/>
          <w:sz w:val="28"/>
          <w:szCs w:val="28"/>
        </w:rPr>
        <w:t>Diabetes</w:t>
      </w:r>
    </w:p>
    <w:p w:rsidR="00C706B9" w:rsidRDefault="00C706B9" w:rsidP="00035D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79E3" w:rsidRDefault="007379E3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  <w:r w:rsidRPr="002D7302">
        <w:rPr>
          <w:sz w:val="22"/>
        </w:rPr>
        <w:t xml:space="preserve">Source: Pfannkuch, M., </w:t>
      </w:r>
      <w:proofErr w:type="spellStart"/>
      <w:r w:rsidRPr="002D7302">
        <w:rPr>
          <w:sz w:val="22"/>
        </w:rPr>
        <w:t>Seber</w:t>
      </w:r>
      <w:proofErr w:type="spellEnd"/>
      <w:r w:rsidRPr="002D7302">
        <w:rPr>
          <w:sz w:val="22"/>
        </w:rPr>
        <w:t>, G., &amp; Wild, C.J. (2002)</w:t>
      </w:r>
      <w:r>
        <w:rPr>
          <w:sz w:val="22"/>
        </w:rPr>
        <w:t xml:space="preserve">. </w:t>
      </w:r>
      <w:proofErr w:type="gramStart"/>
      <w:r w:rsidRPr="002D7302">
        <w:rPr>
          <w:sz w:val="22"/>
        </w:rPr>
        <w:t>Probability with less pain.</w:t>
      </w:r>
      <w:proofErr w:type="gramEnd"/>
      <w:r w:rsidRPr="002D7302">
        <w:rPr>
          <w:sz w:val="22"/>
        </w:rPr>
        <w:t xml:space="preserve"> </w:t>
      </w:r>
    </w:p>
    <w:p w:rsidR="007379E3" w:rsidRDefault="007379E3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  <w:r w:rsidRPr="002D7302">
        <w:rPr>
          <w:i/>
          <w:iCs/>
          <w:sz w:val="22"/>
        </w:rPr>
        <w:t xml:space="preserve">Teaching Statistics, </w:t>
      </w:r>
      <w:r w:rsidRPr="002D7302">
        <w:rPr>
          <w:sz w:val="22"/>
        </w:rPr>
        <w:t>24(1) 24-30</w:t>
      </w:r>
    </w:p>
    <w:p w:rsidR="007379E3" w:rsidRDefault="007379E3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C73ACA" w:rsidRDefault="00C73ACA" w:rsidP="00C73ACA">
      <w:pPr>
        <w:rPr>
          <w:rFonts w:ascii="Comic Sans MS" w:hAnsi="Comic Sans MS"/>
          <w:szCs w:val="24"/>
        </w:rPr>
      </w:pPr>
      <w:r w:rsidRPr="007A4A6D">
        <w:rPr>
          <w:rFonts w:ascii="Comic Sans MS" w:hAnsi="Comic Sans MS"/>
          <w:szCs w:val="24"/>
        </w:rPr>
        <w:t xml:space="preserve">A resource </w:t>
      </w:r>
      <w:r>
        <w:rPr>
          <w:rFonts w:ascii="Comic Sans MS" w:hAnsi="Comic Sans MS"/>
          <w:szCs w:val="24"/>
        </w:rPr>
        <w:t>aimed at:</w:t>
      </w:r>
    </w:p>
    <w:p w:rsidR="00C73ACA" w:rsidRDefault="00C73ACA" w:rsidP="00C73AC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Year 13 probability and probability distributions</w:t>
      </w:r>
    </w:p>
    <w:p w:rsidR="00C73ACA" w:rsidRDefault="00C73ACA" w:rsidP="00C73ACA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connecting</w:t>
      </w:r>
      <w:proofErr w:type="gramEnd"/>
      <w:r>
        <w:rPr>
          <w:rFonts w:ascii="Comic Sans MS" w:hAnsi="Comic Sans MS"/>
          <w:szCs w:val="24"/>
        </w:rPr>
        <w:t xml:space="preserve"> experimental (simulation - Tinkerplots) and theoretical </w:t>
      </w:r>
      <w:r>
        <w:rPr>
          <w:rFonts w:ascii="Comic Sans MS" w:hAnsi="Comic Sans MS"/>
          <w:szCs w:val="24"/>
        </w:rPr>
        <w:tab/>
        <w:t>approaches to probability</w:t>
      </w:r>
    </w:p>
    <w:p w:rsidR="00C73ACA" w:rsidRDefault="00C73ACA" w:rsidP="00C73ACA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using</w:t>
      </w:r>
      <w:proofErr w:type="gramEnd"/>
      <w:r>
        <w:rPr>
          <w:rFonts w:ascii="Comic Sans MS" w:hAnsi="Comic Sans MS"/>
          <w:szCs w:val="24"/>
        </w:rPr>
        <w:t xml:space="preserve"> a simulation model to ask ‘what if’ questions</w:t>
      </w:r>
    </w:p>
    <w:p w:rsidR="00C73ACA" w:rsidRDefault="00C73ACA" w:rsidP="00C73ACA">
      <w:pPr>
        <w:ind w:firstLine="720"/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using</w:t>
      </w:r>
      <w:proofErr w:type="gramEnd"/>
      <w:r>
        <w:rPr>
          <w:rFonts w:ascii="Comic Sans MS" w:hAnsi="Comic Sans MS"/>
          <w:szCs w:val="24"/>
        </w:rPr>
        <w:t xml:space="preserve"> the Normal distribution, table of counts, conditional probability</w:t>
      </w:r>
    </w:p>
    <w:p w:rsidR="00C73ACA" w:rsidRDefault="00C73ACA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C64D10" w:rsidRDefault="00C64D10" w:rsidP="00C64D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Tinkerplots: </w:t>
      </w:r>
      <w:r>
        <w:rPr>
          <w:rFonts w:ascii="Comic Sans MS" w:hAnsi="Comic Sans MS"/>
          <w:szCs w:val="24"/>
        </w:rPr>
        <w:tab/>
      </w:r>
      <w:hyperlink r:id="rId8" w:history="1">
        <w:r>
          <w:rPr>
            <w:rStyle w:val="Hyperlink"/>
          </w:rPr>
          <w:t>http://www.keycurriculum.com/products/tinkerplots</w:t>
        </w:r>
      </w:hyperlink>
    </w:p>
    <w:p w:rsidR="00C64D10" w:rsidRDefault="00C64D10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C73ACA" w:rsidRDefault="00C73ACA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 task could be adapted and used without Tinkerplots simulation</w:t>
      </w:r>
    </w:p>
    <w:p w:rsidR="00C73ACA" w:rsidRDefault="00C73ACA" w:rsidP="007379E3">
      <w:pPr>
        <w:tabs>
          <w:tab w:val="left" w:pos="7230"/>
        </w:tabs>
        <w:autoSpaceDE w:val="0"/>
        <w:autoSpaceDN w:val="0"/>
        <w:adjustRightInd w:val="0"/>
        <w:rPr>
          <w:sz w:val="22"/>
        </w:rPr>
      </w:pPr>
    </w:p>
    <w:p w:rsidR="00C706B9" w:rsidRPr="00C706B9" w:rsidRDefault="00C706B9" w:rsidP="00035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r w:rsidR="00AB6A0B">
        <w:rPr>
          <w:sz w:val="28"/>
          <w:szCs w:val="28"/>
        </w:rPr>
        <w:t>version</w:t>
      </w:r>
    </w:p>
    <w:p w:rsidR="007E5EEB" w:rsidRDefault="007E5EEB" w:rsidP="00035DD8">
      <w:pPr>
        <w:autoSpaceDE w:val="0"/>
        <w:autoSpaceDN w:val="0"/>
        <w:adjustRightInd w:val="0"/>
      </w:pPr>
    </w:p>
    <w:p w:rsidR="007E5EEB" w:rsidRDefault="004F106C" w:rsidP="00035DD8">
      <w:pPr>
        <w:autoSpaceDE w:val="0"/>
        <w:autoSpaceDN w:val="0"/>
        <w:adjustRightInd w:val="0"/>
      </w:pPr>
      <w:r>
        <w:t>Diabetes is a major disease in New Zealand</w:t>
      </w:r>
      <w:r w:rsidR="007E5EEB">
        <w:t xml:space="preserve"> </w:t>
      </w:r>
      <w:r w:rsidR="00E40760">
        <w:t xml:space="preserve">and is of concern because of </w:t>
      </w:r>
      <w:r w:rsidR="00C706B9">
        <w:t>its</w:t>
      </w:r>
      <w:r w:rsidR="00E40760">
        <w:t xml:space="preserve"> rising incidence </w:t>
      </w:r>
      <w:r w:rsidR="00C706B9">
        <w:t>and hence cost to the health system as well as personal costs.</w:t>
      </w:r>
    </w:p>
    <w:p w:rsidR="007E5EEB" w:rsidRDefault="007E5EEB" w:rsidP="00035DD8">
      <w:pPr>
        <w:autoSpaceDE w:val="0"/>
        <w:autoSpaceDN w:val="0"/>
        <w:adjustRightInd w:val="0"/>
      </w:pPr>
    </w:p>
    <w:p w:rsidR="007E5EEB" w:rsidRDefault="007E5EEB" w:rsidP="00035DD8">
      <w:pPr>
        <w:autoSpaceDE w:val="0"/>
        <w:autoSpaceDN w:val="0"/>
        <w:adjustRightInd w:val="0"/>
      </w:pPr>
      <w:r>
        <w:t xml:space="preserve">Introduction: </w:t>
      </w:r>
    </w:p>
    <w:p w:rsidR="007E5EEB" w:rsidRDefault="007E5EEB" w:rsidP="00035DD8">
      <w:pPr>
        <w:autoSpaceDE w:val="0"/>
        <w:autoSpaceDN w:val="0"/>
        <w:adjustRightInd w:val="0"/>
      </w:pPr>
      <w:r>
        <w:t>Ask class about what they know of diabetes.</w:t>
      </w:r>
    </w:p>
    <w:p w:rsidR="00AB6A0B" w:rsidRDefault="00AB6A0B" w:rsidP="00035DD8">
      <w:pPr>
        <w:autoSpaceDE w:val="0"/>
        <w:autoSpaceDN w:val="0"/>
        <w:adjustRightInd w:val="0"/>
      </w:pPr>
    </w:p>
    <w:p w:rsidR="007E5EEB" w:rsidRDefault="00AB6A0B" w:rsidP="00035DD8">
      <w:pPr>
        <w:autoSpaceDE w:val="0"/>
        <w:autoSpaceDN w:val="0"/>
        <w:adjustRightInd w:val="0"/>
      </w:pPr>
      <w:r>
        <w:t>Show students</w:t>
      </w:r>
      <w:r w:rsidR="007E5EEB">
        <w:t xml:space="preserve"> either of these clips</w:t>
      </w:r>
    </w:p>
    <w:p w:rsidR="004F106C" w:rsidRDefault="00BA15E4" w:rsidP="00035DD8">
      <w:pPr>
        <w:autoSpaceDE w:val="0"/>
        <w:autoSpaceDN w:val="0"/>
        <w:adjustRightInd w:val="0"/>
        <w:rPr>
          <w:rStyle w:val="Hyperlink"/>
        </w:rPr>
      </w:pPr>
      <w:hyperlink r:id="rId9" w:history="1">
        <w:r w:rsidR="004F106C">
          <w:rPr>
            <w:rStyle w:val="Hyperlink"/>
          </w:rPr>
          <w:t>http://www.youtube.com/watch?v=4EEtubB74lM</w:t>
        </w:r>
      </w:hyperlink>
    </w:p>
    <w:p w:rsidR="00D04D30" w:rsidRDefault="00D04D30" w:rsidP="00035DD8">
      <w:pPr>
        <w:autoSpaceDE w:val="0"/>
        <w:autoSpaceDN w:val="0"/>
        <w:adjustRightInd w:val="0"/>
        <w:rPr>
          <w:rStyle w:val="Hyperlink"/>
        </w:rPr>
      </w:pPr>
    </w:p>
    <w:p w:rsidR="00D04D30" w:rsidRDefault="00BA15E4" w:rsidP="00035DD8">
      <w:pPr>
        <w:autoSpaceDE w:val="0"/>
        <w:autoSpaceDN w:val="0"/>
        <w:adjustRightInd w:val="0"/>
      </w:pPr>
      <w:hyperlink r:id="rId10" w:history="1">
        <w:r w:rsidR="00D04D30">
          <w:rPr>
            <w:rStyle w:val="Hyperlink"/>
          </w:rPr>
          <w:t>http://www.youtube.com/watch?v=Qi6LYIhlFdw</w:t>
        </w:r>
      </w:hyperlink>
    </w:p>
    <w:p w:rsidR="004F106C" w:rsidRDefault="004F106C" w:rsidP="00035DD8">
      <w:pPr>
        <w:autoSpaceDE w:val="0"/>
        <w:autoSpaceDN w:val="0"/>
        <w:adjustRightInd w:val="0"/>
      </w:pPr>
    </w:p>
    <w:p w:rsidR="007E5EEB" w:rsidRDefault="00BA15E4" w:rsidP="00035DD8">
      <w:pPr>
        <w:autoSpaceDE w:val="0"/>
        <w:autoSpaceDN w:val="0"/>
        <w:adjustRightInd w:val="0"/>
      </w:pPr>
      <w:hyperlink r:id="rId11" w:history="1">
        <w:r w:rsidR="004F106C">
          <w:rPr>
            <w:rStyle w:val="Hyperlink"/>
          </w:rPr>
          <w:t>http://www.youtube.com/watch?v=MGL6km1NBWE</w:t>
        </w:r>
      </w:hyperlink>
    </w:p>
    <w:p w:rsidR="007E5EEB" w:rsidRDefault="007E5EEB" w:rsidP="00035DD8">
      <w:pPr>
        <w:autoSpaceDE w:val="0"/>
        <w:autoSpaceDN w:val="0"/>
        <w:adjustRightInd w:val="0"/>
      </w:pPr>
    </w:p>
    <w:p w:rsidR="007E5EEB" w:rsidRDefault="00AB6A0B" w:rsidP="00035DD8">
      <w:pPr>
        <w:autoSpaceDE w:val="0"/>
        <w:autoSpaceDN w:val="0"/>
        <w:adjustRightInd w:val="0"/>
      </w:pPr>
      <w:proofErr w:type="gramStart"/>
      <w:r>
        <w:t>and/or</w:t>
      </w:r>
      <w:proofErr w:type="gramEnd"/>
      <w:r>
        <w:t xml:space="preserve"> read newspaper article</w:t>
      </w:r>
      <w:r w:rsidR="00F821AB">
        <w:t>s:</w:t>
      </w:r>
    </w:p>
    <w:p w:rsidR="00F821AB" w:rsidRPr="00F821AB" w:rsidRDefault="00F821AB" w:rsidP="00035DD8">
      <w:pPr>
        <w:autoSpaceDE w:val="0"/>
        <w:autoSpaceDN w:val="0"/>
        <w:adjustRightInd w:val="0"/>
        <w:rPr>
          <w:sz w:val="16"/>
          <w:szCs w:val="16"/>
        </w:rPr>
      </w:pPr>
    </w:p>
    <w:p w:rsidR="00F821AB" w:rsidRPr="00F821AB" w:rsidRDefault="00F821AB" w:rsidP="00F821AB">
      <w:pPr>
        <w:rPr>
          <w:rStyle w:val="Hyperlink"/>
        </w:rPr>
      </w:pPr>
      <w:r w:rsidRPr="00F821AB">
        <w:rPr>
          <w:rFonts w:cs="Arial"/>
          <w:bCs/>
          <w:color w:val="000000"/>
          <w:szCs w:val="24"/>
        </w:rPr>
        <w:t>NZ's soaring diabetes rate puts us with world's worst</w:t>
      </w:r>
    </w:p>
    <w:p w:rsidR="00AB6A0B" w:rsidRDefault="00BA15E4" w:rsidP="00035DD8">
      <w:pPr>
        <w:rPr>
          <w:rStyle w:val="Hyperlink"/>
        </w:rPr>
      </w:pPr>
      <w:hyperlink r:id="rId12" w:history="1">
        <w:r w:rsidR="00AB6A0B">
          <w:rPr>
            <w:rStyle w:val="Hyperlink"/>
          </w:rPr>
          <w:t>http://www.nzherald.co.nz/nz/news/article.cfm?c_id=1&amp;objectid=10734691</w:t>
        </w:r>
      </w:hyperlink>
    </w:p>
    <w:p w:rsidR="00F821AB" w:rsidRDefault="00F821AB" w:rsidP="00035DD8">
      <w:pPr>
        <w:rPr>
          <w:rStyle w:val="Hyperlink"/>
        </w:rPr>
      </w:pPr>
    </w:p>
    <w:p w:rsidR="00F821AB" w:rsidRPr="00F821AB" w:rsidRDefault="00F821AB" w:rsidP="00F821AB">
      <w:pPr>
        <w:rPr>
          <w:rStyle w:val="Hyperlink"/>
          <w:rFonts w:cs="Arial"/>
          <w:color w:val="000000"/>
          <w:szCs w:val="24"/>
          <w:u w:val="none"/>
        </w:rPr>
      </w:pPr>
      <w:r w:rsidRPr="00F821AB">
        <w:t>Health professionals warn of impending diabetes crisis</w:t>
      </w:r>
    </w:p>
    <w:p w:rsidR="00F821AB" w:rsidRDefault="00BA15E4" w:rsidP="00035DD8">
      <w:hyperlink r:id="rId13" w:history="1">
        <w:r w:rsidR="00F821AB">
          <w:rPr>
            <w:rStyle w:val="Hyperlink"/>
          </w:rPr>
          <w:t>http://www.nzherald.co.nz/nz/news/article.cfm?c_id=1&amp;objectid=10744635</w:t>
        </w:r>
      </w:hyperlink>
    </w:p>
    <w:p w:rsidR="00F821AB" w:rsidRDefault="00F821AB" w:rsidP="00035DD8"/>
    <w:p w:rsidR="00F821AB" w:rsidRDefault="00F821AB" w:rsidP="00035DD8">
      <w:pPr>
        <w:rPr>
          <w:rStyle w:val="Hyperlink"/>
        </w:rPr>
      </w:pPr>
    </w:p>
    <w:p w:rsidR="00F821AB" w:rsidRDefault="00F821AB" w:rsidP="00035DD8">
      <w:pPr>
        <w:rPr>
          <w:rStyle w:val="Hyperlink"/>
        </w:rPr>
      </w:pPr>
    </w:p>
    <w:p w:rsidR="00693CC2" w:rsidRPr="00C64D10" w:rsidRDefault="00AB6A0B" w:rsidP="00C64D10">
      <w:pPr>
        <w:rPr>
          <w:rFonts w:cs="Arial"/>
          <w:b/>
          <w:bCs/>
          <w:color w:val="000000"/>
          <w:sz w:val="39"/>
          <w:szCs w:val="39"/>
        </w:rPr>
      </w:pPr>
      <w:r w:rsidRPr="00E40760">
        <w:rPr>
          <w:rFonts w:cs="Arial"/>
          <w:b/>
          <w:bCs/>
          <w:color w:val="000000"/>
          <w:szCs w:val="24"/>
        </w:rPr>
        <w:lastRenderedPageBreak/>
        <w:tab/>
      </w:r>
      <w:r w:rsidR="00F81EB3" w:rsidRPr="007E5EEB">
        <w:rPr>
          <w:rFonts w:cs="Arial"/>
          <w:szCs w:val="24"/>
        </w:rPr>
        <w:t>A standar</w:t>
      </w:r>
      <w:r w:rsidR="007E5EEB">
        <w:rPr>
          <w:rFonts w:cs="Arial"/>
          <w:szCs w:val="24"/>
        </w:rPr>
        <w:t xml:space="preserve">d test for diabetes is based on </w:t>
      </w:r>
      <w:r w:rsidR="00F81EB3" w:rsidRPr="007E5EEB">
        <w:rPr>
          <w:rFonts w:cs="Arial"/>
          <w:szCs w:val="24"/>
        </w:rPr>
        <w:t>glucose levels in the blood</w:t>
      </w:r>
      <w:r w:rsidR="007E5EEB">
        <w:rPr>
          <w:rFonts w:cs="Arial"/>
          <w:szCs w:val="24"/>
        </w:rPr>
        <w:t xml:space="preserve"> after fasting for a prescribed </w:t>
      </w:r>
      <w:r w:rsidR="00F81EB3" w:rsidRPr="007E5EEB">
        <w:rPr>
          <w:rFonts w:cs="Arial"/>
          <w:szCs w:val="24"/>
        </w:rPr>
        <w:t>period. For ‘he</w:t>
      </w:r>
      <w:r w:rsidR="007E5EEB">
        <w:rPr>
          <w:rFonts w:cs="Arial"/>
          <w:szCs w:val="24"/>
        </w:rPr>
        <w:t xml:space="preserve">althy’ people, the mean fasting </w:t>
      </w:r>
      <w:r w:rsidR="00F81EB3" w:rsidRPr="007E5EEB">
        <w:rPr>
          <w:rFonts w:cs="Arial"/>
          <w:szCs w:val="24"/>
        </w:rPr>
        <w:t xml:space="preserve">glucose level </w:t>
      </w:r>
      <w:r w:rsidR="007E5EEB">
        <w:rPr>
          <w:rFonts w:cs="Arial"/>
          <w:szCs w:val="24"/>
        </w:rPr>
        <w:t xml:space="preserve">is </w:t>
      </w:r>
      <w:proofErr w:type="gramStart"/>
      <w:r w:rsidR="007E5EEB">
        <w:rPr>
          <w:rFonts w:cs="Arial"/>
          <w:szCs w:val="24"/>
        </w:rPr>
        <w:t>5.31 mmol/L</w:t>
      </w:r>
      <w:proofErr w:type="gramEnd"/>
      <w:r w:rsidR="007E5EEB">
        <w:rPr>
          <w:rFonts w:cs="Arial"/>
          <w:szCs w:val="24"/>
        </w:rPr>
        <w:t xml:space="preserve"> and the standard </w:t>
      </w:r>
      <w:r w:rsidR="00F81EB3" w:rsidRPr="007E5EEB">
        <w:rPr>
          <w:rFonts w:cs="Arial"/>
          <w:szCs w:val="24"/>
        </w:rPr>
        <w:t xml:space="preserve">deviation is 0.58 mmol/L. </w:t>
      </w:r>
      <w:r w:rsidR="007E5EEB">
        <w:rPr>
          <w:rFonts w:cs="Arial"/>
          <w:szCs w:val="24"/>
        </w:rPr>
        <w:t xml:space="preserve">For untreated diabetes </w:t>
      </w:r>
      <w:r w:rsidR="00F81EB3" w:rsidRPr="007E5EEB">
        <w:rPr>
          <w:rFonts w:cs="Arial"/>
          <w:szCs w:val="24"/>
        </w:rPr>
        <w:t>the mean is 11.7</w:t>
      </w:r>
      <w:r w:rsidR="007E5EEB">
        <w:rPr>
          <w:rFonts w:cs="Arial"/>
          <w:szCs w:val="24"/>
        </w:rPr>
        <w:t xml:space="preserve">4 and the standard deviation is </w:t>
      </w:r>
      <w:r w:rsidR="00F81EB3" w:rsidRPr="007E5EEB">
        <w:rPr>
          <w:rFonts w:cs="Arial"/>
          <w:szCs w:val="24"/>
        </w:rPr>
        <w:t>3.50. In both groups the levels appear approximately</w:t>
      </w:r>
      <w:r w:rsidR="007E5EEB">
        <w:rPr>
          <w:rFonts w:cs="Arial"/>
          <w:szCs w:val="24"/>
        </w:rPr>
        <w:t xml:space="preserve"> </w:t>
      </w:r>
      <w:r w:rsidR="00F81EB3" w:rsidRPr="007E5EEB">
        <w:rPr>
          <w:rFonts w:cs="Arial"/>
          <w:szCs w:val="24"/>
        </w:rPr>
        <w:t>Normal.</w:t>
      </w:r>
    </w:p>
    <w:p w:rsidR="007E5EEB" w:rsidRDefault="007E5EE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7E5EEB" w:rsidRDefault="007E5EEB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Get students to graph these Normal distributions</w:t>
      </w:r>
      <w:r w:rsidR="003D3612">
        <w:rPr>
          <w:rFonts w:cs="Arial"/>
          <w:szCs w:val="24"/>
        </w:rPr>
        <w:t xml:space="preserve"> </w:t>
      </w:r>
      <w:proofErr w:type="gramStart"/>
      <w:r w:rsidR="003D3612">
        <w:rPr>
          <w:rFonts w:cs="Arial"/>
          <w:szCs w:val="24"/>
        </w:rPr>
        <w:t>N(</w:t>
      </w:r>
      <w:proofErr w:type="gramEnd"/>
      <w:r w:rsidR="003D3612">
        <w:rPr>
          <w:rFonts w:cs="Arial"/>
          <w:szCs w:val="24"/>
        </w:rPr>
        <w:t>5.31, 0.58) and N(11.74, 3.50)</w:t>
      </w:r>
      <w:r>
        <w:rPr>
          <w:rFonts w:cs="Arial"/>
          <w:szCs w:val="24"/>
        </w:rPr>
        <w:t xml:space="preserve"> on the same axis</w:t>
      </w:r>
      <w:r w:rsidR="007D002E">
        <w:rPr>
          <w:rFonts w:cs="Arial"/>
          <w:szCs w:val="24"/>
        </w:rPr>
        <w:t xml:space="preserve"> using information from graphic calculator</w:t>
      </w:r>
      <w:r>
        <w:rPr>
          <w:rFonts w:cs="Arial"/>
          <w:szCs w:val="24"/>
        </w:rPr>
        <w:t>.</w:t>
      </w:r>
      <w:r w:rsidR="007D002E">
        <w:rPr>
          <w:rFonts w:cs="Arial"/>
          <w:szCs w:val="24"/>
        </w:rPr>
        <w:t xml:space="preserve"> </w:t>
      </w:r>
      <w:r w:rsidR="003D3612">
        <w:rPr>
          <w:rFonts w:cs="Arial"/>
          <w:szCs w:val="24"/>
        </w:rPr>
        <w:t xml:space="preserve">They can find the heights of the graph at different x values using their calculator – </w:t>
      </w:r>
      <w:proofErr w:type="spellStart"/>
      <w:r w:rsidR="003D3612">
        <w:rPr>
          <w:rFonts w:cs="Arial"/>
          <w:szCs w:val="24"/>
        </w:rPr>
        <w:t>Dist</w:t>
      </w:r>
      <w:proofErr w:type="spellEnd"/>
      <w:r w:rsidR="003D3612">
        <w:rPr>
          <w:rFonts w:cs="Arial"/>
          <w:szCs w:val="24"/>
        </w:rPr>
        <w:t xml:space="preserve"> Norm </w:t>
      </w:r>
      <w:proofErr w:type="spellStart"/>
      <w:r w:rsidR="003D3612">
        <w:rPr>
          <w:rFonts w:cs="Arial"/>
          <w:szCs w:val="24"/>
        </w:rPr>
        <w:t>Ndp</w:t>
      </w:r>
      <w:proofErr w:type="spellEnd"/>
      <w:r w:rsidR="003D3612">
        <w:rPr>
          <w:rFonts w:cs="Arial"/>
          <w:szCs w:val="24"/>
        </w:rPr>
        <w:t>.</w:t>
      </w:r>
    </w:p>
    <w:p w:rsidR="00E60FCA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E60FCA" w:rsidRDefault="007379E3" w:rsidP="00035DD8">
      <w:pPr>
        <w:autoSpaceDE w:val="0"/>
        <w:autoSpaceDN w:val="0"/>
        <w:adjustRightInd w:val="0"/>
        <w:rPr>
          <w:rFonts w:cs="Arial"/>
          <w:szCs w:val="24"/>
        </w:rPr>
      </w:pPr>
      <w:r w:rsidRPr="007379E3"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3427730</wp:posOffset>
                </wp:positionH>
                <wp:positionV relativeFrom="paragraph">
                  <wp:posOffset>1666875</wp:posOffset>
                </wp:positionV>
                <wp:extent cx="1152525" cy="1403985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E3" w:rsidRPr="007379E3" w:rsidRDefault="00737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9E3">
                              <w:rPr>
                                <w:sz w:val="20"/>
                                <w:szCs w:val="20"/>
                              </w:rPr>
                              <w:t>Distribution of blood glucose for undiagnosed diabetics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9pt;margin-top:131.25pt;width:90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" filled="f">
                <v:textbox style="mso-fit-shape-to-text:t">
                  <w:txbxContent>
                    <w:p w:rsidR="007379E3" w:rsidRPr="007379E3" w:rsidRDefault="007379E3">
                      <w:pPr>
                        <w:rPr>
                          <w:sz w:val="20"/>
                          <w:szCs w:val="20"/>
                        </w:rPr>
                      </w:pPr>
                      <w:r w:rsidRPr="007379E3">
                        <w:rPr>
                          <w:sz w:val="20"/>
                          <w:szCs w:val="20"/>
                        </w:rPr>
                        <w:t>Distribution of blood glucose for undiagnosed diabetics</w:t>
                      </w:r>
                    </w:p>
                  </w:txbxContent>
                </v:textbox>
              </v:shape>
            </w:pict>
          </mc:Fallback>
        </mc:AlternateContent>
      </w:r>
      <w:r w:rsidRPr="007379E3"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1008380</wp:posOffset>
                </wp:positionH>
                <wp:positionV relativeFrom="paragraph">
                  <wp:posOffset>819785</wp:posOffset>
                </wp:positionV>
                <wp:extent cx="111442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E3" w:rsidRPr="007379E3" w:rsidRDefault="00737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9E3">
                              <w:rPr>
                                <w:sz w:val="20"/>
                                <w:szCs w:val="20"/>
                              </w:rPr>
                              <w:t>Distribution of blood glucose for healthy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9.4pt;margin-top:64.55pt;width:8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" filled="f">
                <v:textbox style="mso-fit-shape-to-text:t">
                  <w:txbxContent>
                    <w:p w:rsidR="007379E3" w:rsidRPr="007379E3" w:rsidRDefault="007379E3">
                      <w:pPr>
                        <w:rPr>
                          <w:sz w:val="20"/>
                          <w:szCs w:val="20"/>
                        </w:rPr>
                      </w:pPr>
                      <w:r w:rsidRPr="007379E3">
                        <w:rPr>
                          <w:sz w:val="20"/>
                          <w:szCs w:val="20"/>
                        </w:rPr>
                        <w:t>Distribution of blood glucose for healthy people</w:t>
                      </w:r>
                    </w:p>
                  </w:txbxContent>
                </v:textbox>
              </v:shape>
            </w:pict>
          </mc:Fallback>
        </mc:AlternateContent>
      </w:r>
      <w:r w:rsidR="00C43C4C" w:rsidRPr="00C43C4C"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8B81" wp14:editId="4C8C8DB5">
                <wp:simplePos x="0" y="0"/>
                <wp:positionH relativeFrom="column">
                  <wp:posOffset>2037080</wp:posOffset>
                </wp:positionH>
                <wp:positionV relativeFrom="paragraph">
                  <wp:posOffset>2867025</wp:posOffset>
                </wp:positionV>
                <wp:extent cx="3238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4C" w:rsidRDefault="00C43C4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0.4pt;margin-top:225.75pt;width: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" filled="f" stroked="f">
                <v:textbox style="mso-fit-shape-to-text:t">
                  <w:txbxContent>
                    <w:p w:rsidR="00C43C4C" w:rsidRDefault="00C43C4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D0EA5">
        <w:rPr>
          <w:noProof/>
          <w:lang w:eastAsia="en-NZ"/>
        </w:rPr>
        <w:drawing>
          <wp:inline distT="0" distB="0" distL="0" distR="0" wp14:anchorId="47253B49" wp14:editId="7A6033E3">
            <wp:extent cx="4876800" cy="3433763"/>
            <wp:effectExtent l="0" t="0" r="1905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FCA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E60FCA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7E5EEB" w:rsidRDefault="007E5EEB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Discuss the appearance of these distributions: </w:t>
      </w:r>
      <w:r w:rsidR="00953846">
        <w:rPr>
          <w:rFonts w:cs="Arial"/>
          <w:szCs w:val="24"/>
        </w:rPr>
        <w:t>shape</w:t>
      </w:r>
      <w:r>
        <w:rPr>
          <w:rFonts w:cs="Arial"/>
          <w:szCs w:val="24"/>
        </w:rPr>
        <w:t>/ spread/ overlap.</w:t>
      </w:r>
    </w:p>
    <w:p w:rsidR="00AB6A0B" w:rsidRPr="007F4140" w:rsidRDefault="00AB6A0B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 xml:space="preserve">Healthy people- blood glucose effectively ranges from about 2.75 </w:t>
      </w:r>
      <w:proofErr w:type="gramStart"/>
      <w:r w:rsidRPr="007F4140">
        <w:rPr>
          <w:rFonts w:cs="Arial"/>
          <w:i/>
          <w:color w:val="0070C0"/>
          <w:szCs w:val="24"/>
        </w:rPr>
        <w:t>to 7.5 mmol/L</w:t>
      </w:r>
      <w:proofErr w:type="gramEnd"/>
    </w:p>
    <w:p w:rsidR="00AB6A0B" w:rsidRPr="007F4140" w:rsidRDefault="00AB6A0B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 xml:space="preserve">Graph is tall and skinny – so small variation in glucose level </w:t>
      </w:r>
      <w:r w:rsidR="00E51D29" w:rsidRPr="007F4140">
        <w:rPr>
          <w:rFonts w:cs="Arial"/>
          <w:i/>
          <w:color w:val="0070C0"/>
          <w:szCs w:val="24"/>
        </w:rPr>
        <w:t xml:space="preserve">(small </w:t>
      </w:r>
      <w:proofErr w:type="spellStart"/>
      <w:proofErr w:type="gramStart"/>
      <w:r w:rsidR="00E51D29" w:rsidRPr="007F4140">
        <w:rPr>
          <w:rFonts w:cs="Arial"/>
          <w:i/>
          <w:color w:val="0070C0"/>
          <w:szCs w:val="24"/>
        </w:rPr>
        <w:t>sd</w:t>
      </w:r>
      <w:proofErr w:type="spellEnd"/>
      <w:proofErr w:type="gramEnd"/>
      <w:r w:rsidR="00E51D29" w:rsidRPr="007F4140">
        <w:rPr>
          <w:rFonts w:cs="Arial"/>
          <w:i/>
          <w:color w:val="0070C0"/>
          <w:szCs w:val="24"/>
        </w:rPr>
        <w:t>)</w:t>
      </w:r>
    </w:p>
    <w:p w:rsidR="00E51D29" w:rsidRPr="007F4140" w:rsidRDefault="00E51D29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Mean glucose level is about 5.3 mmol/L</w:t>
      </w:r>
      <w:r w:rsidR="00953846" w:rsidRPr="007F4140">
        <w:rPr>
          <w:rFonts w:cs="Arial"/>
          <w:i/>
          <w:color w:val="0070C0"/>
          <w:szCs w:val="24"/>
        </w:rPr>
        <w:t xml:space="preserve">. </w:t>
      </w:r>
      <w:proofErr w:type="spellStart"/>
      <w:r w:rsidR="00953846" w:rsidRPr="007F4140">
        <w:rPr>
          <w:rFonts w:cs="Arial"/>
          <w:i/>
          <w:color w:val="0070C0"/>
          <w:szCs w:val="24"/>
        </w:rPr>
        <w:t>Approx</w:t>
      </w:r>
      <w:proofErr w:type="spellEnd"/>
      <w:r w:rsidR="00953846" w:rsidRPr="007F4140">
        <w:rPr>
          <w:rFonts w:cs="Arial"/>
          <w:i/>
          <w:color w:val="0070C0"/>
          <w:szCs w:val="24"/>
        </w:rPr>
        <w:t xml:space="preserve"> 95% of people would have blood glucose levels between about 4 and 6.5 mmol/L</w:t>
      </w:r>
    </w:p>
    <w:p w:rsidR="00E51D29" w:rsidRPr="007F4140" w:rsidRDefault="00E51D29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</w:p>
    <w:p w:rsidR="00E51D29" w:rsidRPr="007F4140" w:rsidRDefault="00E51D29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People with diabetes: graph is flat and wide. Blood glucose effectively r</w:t>
      </w:r>
      <w:r w:rsidR="00953846" w:rsidRPr="007F4140">
        <w:rPr>
          <w:rFonts w:cs="Arial"/>
          <w:i/>
          <w:color w:val="0070C0"/>
          <w:szCs w:val="24"/>
        </w:rPr>
        <w:t xml:space="preserve">anges from about 2 </w:t>
      </w:r>
      <w:proofErr w:type="gramStart"/>
      <w:r w:rsidR="00953846" w:rsidRPr="007F4140">
        <w:rPr>
          <w:rFonts w:cs="Arial"/>
          <w:i/>
          <w:color w:val="0070C0"/>
          <w:szCs w:val="24"/>
        </w:rPr>
        <w:t>to 21 mmol/L</w:t>
      </w:r>
      <w:r w:rsidRPr="007F4140">
        <w:rPr>
          <w:rFonts w:cs="Arial"/>
          <w:i/>
          <w:color w:val="0070C0"/>
          <w:szCs w:val="24"/>
        </w:rPr>
        <w:t>.</w:t>
      </w:r>
      <w:proofErr w:type="gramEnd"/>
      <w:r w:rsidRPr="007F4140">
        <w:rPr>
          <w:rFonts w:cs="Arial"/>
          <w:i/>
          <w:color w:val="0070C0"/>
          <w:szCs w:val="24"/>
        </w:rPr>
        <w:t xml:space="preserve"> There is a large variation in blood glucose levels for diabetics. (</w:t>
      </w:r>
      <w:proofErr w:type="spellStart"/>
      <w:proofErr w:type="gramStart"/>
      <w:r w:rsidRPr="007F4140">
        <w:rPr>
          <w:rFonts w:cs="Arial"/>
          <w:i/>
          <w:color w:val="0070C0"/>
          <w:szCs w:val="24"/>
        </w:rPr>
        <w:t>sd</w:t>
      </w:r>
      <w:proofErr w:type="spellEnd"/>
      <w:proofErr w:type="gramEnd"/>
      <w:r w:rsidRPr="007F4140">
        <w:rPr>
          <w:rFonts w:cs="Arial"/>
          <w:i/>
          <w:color w:val="0070C0"/>
          <w:szCs w:val="24"/>
        </w:rPr>
        <w:t xml:space="preserve"> large)</w:t>
      </w:r>
      <w:r w:rsidR="00F477E6" w:rsidRPr="007F4140">
        <w:rPr>
          <w:rFonts w:cs="Arial"/>
          <w:i/>
          <w:color w:val="0070C0"/>
          <w:szCs w:val="24"/>
        </w:rPr>
        <w:t>.</w:t>
      </w:r>
      <w:r w:rsidRPr="007F4140">
        <w:rPr>
          <w:rFonts w:cs="Arial"/>
          <w:i/>
          <w:color w:val="0070C0"/>
          <w:szCs w:val="24"/>
        </w:rPr>
        <w:t xml:space="preserve"> </w:t>
      </w:r>
      <w:r w:rsidR="00F477E6" w:rsidRPr="007F4140">
        <w:rPr>
          <w:rFonts w:cs="Arial"/>
          <w:i/>
          <w:color w:val="0070C0"/>
          <w:szCs w:val="24"/>
        </w:rPr>
        <w:t xml:space="preserve">95% of people would have blood glucose levels between about 4.5 and 18mmol/L. </w:t>
      </w:r>
      <w:r w:rsidRPr="007F4140">
        <w:rPr>
          <w:rFonts w:cs="Arial"/>
          <w:i/>
          <w:color w:val="0070C0"/>
          <w:szCs w:val="24"/>
        </w:rPr>
        <w:t xml:space="preserve">Mean glucose level is </w:t>
      </w:r>
      <w:proofErr w:type="gramStart"/>
      <w:r w:rsidRPr="007F4140">
        <w:rPr>
          <w:rFonts w:cs="Arial"/>
          <w:i/>
          <w:color w:val="0070C0"/>
          <w:szCs w:val="24"/>
        </w:rPr>
        <w:t>about 11.4 mmol/L</w:t>
      </w:r>
      <w:proofErr w:type="gramEnd"/>
    </w:p>
    <w:p w:rsidR="007E5EEB" w:rsidRPr="007F4140" w:rsidRDefault="00E51D29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People with diabetes tend to have a higher and more varied glu</w:t>
      </w:r>
      <w:r w:rsidR="00F477E6" w:rsidRPr="007F4140">
        <w:rPr>
          <w:rFonts w:cs="Arial"/>
          <w:i/>
          <w:color w:val="0070C0"/>
          <w:szCs w:val="24"/>
        </w:rPr>
        <w:t xml:space="preserve">cose level </w:t>
      </w:r>
      <w:proofErr w:type="gramStart"/>
      <w:r w:rsidR="00F477E6" w:rsidRPr="007F4140">
        <w:rPr>
          <w:rFonts w:cs="Arial"/>
          <w:i/>
          <w:color w:val="0070C0"/>
          <w:szCs w:val="24"/>
        </w:rPr>
        <w:t>than  non</w:t>
      </w:r>
      <w:proofErr w:type="gramEnd"/>
      <w:r w:rsidR="00F477E6" w:rsidRPr="007F4140">
        <w:rPr>
          <w:rFonts w:cs="Arial"/>
          <w:i/>
          <w:color w:val="0070C0"/>
          <w:szCs w:val="24"/>
        </w:rPr>
        <w:t xml:space="preserve">-diabetics. </w:t>
      </w:r>
      <w:r w:rsidRPr="007F4140">
        <w:rPr>
          <w:rFonts w:cs="Arial"/>
          <w:i/>
          <w:color w:val="0070C0"/>
          <w:szCs w:val="24"/>
        </w:rPr>
        <w:t xml:space="preserve">The difference in the mean values is </w:t>
      </w:r>
      <w:proofErr w:type="gramStart"/>
      <w:r w:rsidRPr="007F4140">
        <w:rPr>
          <w:rFonts w:cs="Arial"/>
          <w:i/>
          <w:color w:val="0070C0"/>
          <w:szCs w:val="24"/>
        </w:rPr>
        <w:t>about 6 mmol/L</w:t>
      </w:r>
      <w:proofErr w:type="gramEnd"/>
    </w:p>
    <w:p w:rsidR="00E51D29" w:rsidRDefault="00E51D29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C73ACA" w:rsidRDefault="00C73AC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C73ACA" w:rsidRPr="00F477E6" w:rsidRDefault="00C73AC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E60FCA" w:rsidRPr="00E60FCA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Discuss where they might set the cut-off point, C, (in mmol/L) using this test. </w:t>
      </w:r>
      <w:r w:rsidRPr="00E60FCA">
        <w:rPr>
          <w:rFonts w:cs="Arial"/>
          <w:szCs w:val="24"/>
        </w:rPr>
        <w:t>If</w:t>
      </w:r>
    </w:p>
    <w:p w:rsidR="007E5EEB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  <w:r w:rsidRPr="00E60FCA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person’s</w:t>
      </w:r>
      <w:r w:rsidRPr="00E60FCA">
        <w:rPr>
          <w:rFonts w:cs="Arial"/>
          <w:szCs w:val="24"/>
        </w:rPr>
        <w:t xml:space="preserve"> fasting glucose level is above </w:t>
      </w:r>
      <w:r w:rsidRPr="00E60FCA">
        <w:rPr>
          <w:rFonts w:cs="Arial"/>
          <w:i/>
          <w:iCs/>
          <w:szCs w:val="24"/>
        </w:rPr>
        <w:t xml:space="preserve">C </w:t>
      </w:r>
      <w:r>
        <w:rPr>
          <w:rFonts w:cs="Arial"/>
          <w:szCs w:val="24"/>
        </w:rPr>
        <w:t xml:space="preserve">they </w:t>
      </w:r>
      <w:r w:rsidRPr="00E60FCA">
        <w:rPr>
          <w:rFonts w:cs="Arial"/>
          <w:szCs w:val="24"/>
        </w:rPr>
        <w:t xml:space="preserve">‘test positive’ and </w:t>
      </w:r>
      <w:r>
        <w:rPr>
          <w:rFonts w:cs="Arial"/>
          <w:szCs w:val="24"/>
        </w:rPr>
        <w:t xml:space="preserve">we say that they have diabetes, </w:t>
      </w:r>
      <w:r w:rsidRPr="00E60FCA">
        <w:rPr>
          <w:rFonts w:cs="Arial"/>
          <w:szCs w:val="24"/>
        </w:rPr>
        <w:t xml:space="preserve">while if it is below </w:t>
      </w:r>
      <w:r w:rsidRPr="00E60FCA">
        <w:rPr>
          <w:rFonts w:cs="Arial"/>
          <w:i/>
          <w:iCs/>
          <w:szCs w:val="24"/>
        </w:rPr>
        <w:t xml:space="preserve">C </w:t>
      </w:r>
      <w:r>
        <w:rPr>
          <w:rFonts w:cs="Arial"/>
          <w:szCs w:val="24"/>
        </w:rPr>
        <w:t xml:space="preserve">they ‘test negative’ and we say </w:t>
      </w:r>
      <w:r w:rsidRPr="00E60FCA">
        <w:rPr>
          <w:rFonts w:cs="Arial"/>
          <w:szCs w:val="24"/>
        </w:rPr>
        <w:t>that they do not have diabetes.</w:t>
      </w:r>
      <w:r>
        <w:rPr>
          <w:rFonts w:cs="Arial"/>
          <w:szCs w:val="24"/>
        </w:rPr>
        <w:t xml:space="preserve"> </w:t>
      </w:r>
    </w:p>
    <w:p w:rsidR="00FF5445" w:rsidRDefault="00E60FCA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What are the implications for people close to the cut-off point?</w:t>
      </w:r>
    </w:p>
    <w:p w:rsidR="00E51D29" w:rsidRPr="007F4140" w:rsidRDefault="004118F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Some p</w:t>
      </w:r>
      <w:r w:rsidR="00E60FCA" w:rsidRPr="007F4140">
        <w:rPr>
          <w:rFonts w:cs="Arial"/>
          <w:i/>
          <w:color w:val="0070C0"/>
          <w:szCs w:val="24"/>
        </w:rPr>
        <w:t>eople who do not have diabetes are classified as having diabetes- a false positive test</w:t>
      </w:r>
      <w:r w:rsidR="00FF5445" w:rsidRPr="007F4140">
        <w:rPr>
          <w:rFonts w:cs="Arial"/>
          <w:i/>
          <w:color w:val="0070C0"/>
          <w:szCs w:val="24"/>
        </w:rPr>
        <w:t xml:space="preserve"> result</w:t>
      </w:r>
      <w:r w:rsidR="00E60FCA" w:rsidRPr="007F4140">
        <w:rPr>
          <w:rFonts w:cs="Arial"/>
          <w:i/>
          <w:color w:val="0070C0"/>
          <w:szCs w:val="24"/>
        </w:rPr>
        <w:t xml:space="preserve">/ </w:t>
      </w:r>
      <w:r w:rsidRPr="007F4140">
        <w:rPr>
          <w:rFonts w:cs="Arial"/>
          <w:i/>
          <w:color w:val="0070C0"/>
          <w:szCs w:val="24"/>
        </w:rPr>
        <w:t xml:space="preserve">some </w:t>
      </w:r>
      <w:r w:rsidR="00FF5445" w:rsidRPr="007F4140">
        <w:rPr>
          <w:rFonts w:cs="Arial"/>
          <w:i/>
          <w:color w:val="0070C0"/>
          <w:szCs w:val="24"/>
        </w:rPr>
        <w:t>people who have diabetes are classified as not having diabetes</w:t>
      </w:r>
      <w:r w:rsidR="00E51D29" w:rsidRPr="007F4140">
        <w:rPr>
          <w:rFonts w:cs="Arial"/>
          <w:i/>
          <w:color w:val="0070C0"/>
          <w:szCs w:val="24"/>
        </w:rPr>
        <w:t>- a false negative test result.</w:t>
      </w:r>
    </w:p>
    <w:p w:rsidR="00E51D29" w:rsidRPr="007F4140" w:rsidRDefault="004118F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w:i/>
          <w:color w:val="0070C0"/>
          <w:szCs w:val="24"/>
        </w:rPr>
        <w:t xml:space="preserve"> not receive the treatment that they need</w:t>
      </w:r>
      <w:r w:rsidRPr="007F4140">
        <w:rPr>
          <w:rFonts w:cs="Arial"/>
          <w:i/>
          <w:color w:val="0070C0"/>
          <w:szCs w:val="24"/>
        </w:rPr>
        <w:t>.</w:t>
      </w:r>
      <w:r w:rsidR="00E51D29" w:rsidRPr="007F4140">
        <w:rPr>
          <w:rFonts w:cs="Arial"/>
          <w:i/>
          <w:color w:val="0070C0"/>
          <w:szCs w:val="24"/>
        </w:rPr>
        <w:t xml:space="preserve"> Diabetes does have long te</w:t>
      </w:r>
      <w:r w:rsidRPr="007F4140">
        <w:rPr>
          <w:rFonts w:cs="Arial"/>
          <w:i/>
          <w:color w:val="0070C0"/>
          <w:szCs w:val="24"/>
        </w:rPr>
        <w:t xml:space="preserve">rm effects such as eye, kidney and </w:t>
      </w:r>
      <w:r w:rsidR="00E51D29" w:rsidRPr="007F4140">
        <w:rPr>
          <w:rFonts w:cs="Arial"/>
          <w:i/>
          <w:color w:val="0070C0"/>
          <w:szCs w:val="24"/>
        </w:rPr>
        <w:t>heart damage. One would hope that eventually they would be correctly diagnos</w:t>
      </w:r>
      <w:r w:rsidR="00C56D05" w:rsidRPr="007F4140">
        <w:rPr>
          <w:rFonts w:cs="Arial"/>
          <w:i/>
          <w:color w:val="0070C0"/>
          <w:szCs w:val="24"/>
        </w:rPr>
        <w:t>ed before these effects became severe</w:t>
      </w:r>
      <w:r w:rsidR="00E51D29" w:rsidRPr="007F4140">
        <w:rPr>
          <w:rFonts w:cs="Arial"/>
          <w:i/>
          <w:color w:val="0070C0"/>
          <w:szCs w:val="24"/>
        </w:rPr>
        <w:t xml:space="preserve">. </w:t>
      </w:r>
      <w:r w:rsidR="00C43C4C" w:rsidRPr="007F4140">
        <w:rPr>
          <w:rFonts w:cs="Arial"/>
          <w:i/>
          <w:color w:val="0070C0"/>
          <w:szCs w:val="24"/>
        </w:rPr>
        <w:t>Diabetes also has immediate effects such as trembling, sweating, thirst, moodiness, tiredness that a person could suffer without correct treatment. These symptoms would possibly aid diagnosis</w:t>
      </w:r>
      <w:r w:rsidRPr="007F4140">
        <w:rPr>
          <w:rFonts w:cs="Arial"/>
          <w:i/>
          <w:color w:val="0070C0"/>
          <w:szCs w:val="24"/>
        </w:rPr>
        <w:t>, but we are considering the case of a mass screening programme, where presumably people are not displaying strong symptoms</w:t>
      </w:r>
      <w:r w:rsidR="00C43C4C" w:rsidRPr="007F4140">
        <w:rPr>
          <w:rFonts w:cs="Arial"/>
          <w:i/>
          <w:color w:val="0070C0"/>
          <w:szCs w:val="24"/>
        </w:rPr>
        <w:t>.</w:t>
      </w:r>
    </w:p>
    <w:p w:rsidR="00C43C4C" w:rsidRPr="007F4140" w:rsidRDefault="004118F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If a person is not diabetic but the test is positive, they</w:t>
      </w:r>
      <w:r w:rsidR="00C43C4C" w:rsidRPr="007F4140">
        <w:rPr>
          <w:rFonts w:cs="Arial"/>
          <w:i/>
          <w:color w:val="0070C0"/>
          <w:szCs w:val="24"/>
        </w:rPr>
        <w:t xml:space="preserve"> may receive treatmen</w:t>
      </w:r>
      <w:r w:rsidR="00C56D05" w:rsidRPr="007F4140">
        <w:rPr>
          <w:rFonts w:cs="Arial"/>
          <w:i/>
          <w:color w:val="0070C0"/>
          <w:szCs w:val="24"/>
        </w:rPr>
        <w:t xml:space="preserve">t that they do not need, </w:t>
      </w:r>
      <w:r w:rsidRPr="007F4140">
        <w:rPr>
          <w:rFonts w:cs="Arial"/>
          <w:i/>
          <w:color w:val="0070C0"/>
          <w:szCs w:val="24"/>
        </w:rPr>
        <w:t>and such a diagnosis would make the person anxious about their health.</w:t>
      </w:r>
      <w:r w:rsidR="00C43C4C" w:rsidRPr="007F4140">
        <w:rPr>
          <w:rFonts w:cs="Arial"/>
          <w:i/>
          <w:color w:val="0070C0"/>
          <w:szCs w:val="24"/>
        </w:rPr>
        <w:t xml:space="preserve"> </w:t>
      </w:r>
      <w:r w:rsidR="00C56D05" w:rsidRPr="007F4140">
        <w:rPr>
          <w:rFonts w:cs="Arial"/>
          <w:i/>
          <w:color w:val="0070C0"/>
          <w:szCs w:val="24"/>
        </w:rPr>
        <w:t xml:space="preserve">Also </w:t>
      </w:r>
      <w:r w:rsidRPr="007F4140">
        <w:rPr>
          <w:rFonts w:cs="Arial"/>
          <w:i/>
          <w:color w:val="0070C0"/>
          <w:szCs w:val="24"/>
        </w:rPr>
        <w:t xml:space="preserve">the treatment and follow up screening </w:t>
      </w:r>
      <w:r w:rsidR="00C43C4C" w:rsidRPr="007F4140">
        <w:rPr>
          <w:rFonts w:cs="Arial"/>
          <w:i/>
          <w:color w:val="0070C0"/>
          <w:szCs w:val="24"/>
        </w:rPr>
        <w:t>is an unnecessary cost on the health system.</w:t>
      </w:r>
    </w:p>
    <w:p w:rsidR="004118F3" w:rsidRDefault="004118F3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5622FA" w:rsidRDefault="00C706B9" w:rsidP="00035DD8">
      <w:pPr>
        <w:autoSpaceDE w:val="0"/>
        <w:autoSpaceDN w:val="0"/>
        <w:adjustRightInd w:val="0"/>
        <w:rPr>
          <w:rFonts w:cs="Arial"/>
          <w:color w:val="000000" w:themeColor="text1"/>
          <w:szCs w:val="24"/>
        </w:rPr>
      </w:pPr>
      <w:r w:rsidRPr="00E51D29">
        <w:rPr>
          <w:rFonts w:cs="Arial"/>
          <w:color w:val="000000" w:themeColor="text1"/>
          <w:szCs w:val="24"/>
        </w:rPr>
        <w:t xml:space="preserve">Shade regions on the graph to indicate proportions of people who would be wrongly </w:t>
      </w:r>
    </w:p>
    <w:p w:rsidR="007E5EEB" w:rsidRPr="005622FA" w:rsidRDefault="00C706B9" w:rsidP="00035DD8">
      <w:pPr>
        <w:autoSpaceDE w:val="0"/>
        <w:autoSpaceDN w:val="0"/>
        <w:adjustRightInd w:val="0"/>
        <w:rPr>
          <w:rFonts w:cs="Arial"/>
          <w:color w:val="000000" w:themeColor="text1"/>
          <w:szCs w:val="24"/>
        </w:rPr>
      </w:pPr>
      <w:proofErr w:type="gramStart"/>
      <w:r w:rsidRPr="00E51D29">
        <w:rPr>
          <w:rFonts w:cs="Arial"/>
          <w:color w:val="000000" w:themeColor="text1"/>
          <w:szCs w:val="24"/>
        </w:rPr>
        <w:t>diagnosed</w:t>
      </w:r>
      <w:proofErr w:type="gramEnd"/>
      <w:r w:rsidRPr="00E51D29">
        <w:rPr>
          <w:rFonts w:cs="Arial"/>
          <w:color w:val="000000" w:themeColor="text1"/>
          <w:szCs w:val="24"/>
        </w:rPr>
        <w:t>.</w:t>
      </w:r>
      <w:r w:rsidR="00C43C4C" w:rsidRPr="00C43C4C">
        <w:rPr>
          <w:noProof/>
          <w:lang w:eastAsia="en-NZ"/>
        </w:rPr>
        <w:t xml:space="preserve"> </w:t>
      </w: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  <w:r>
        <w:rPr>
          <w:rFonts w:cs="Arial"/>
          <w:noProof/>
          <w:color w:val="000000" w:themeColor="text1"/>
          <w:szCs w:val="24"/>
          <w:lang w:eastAsia="en-NZ"/>
        </w:rPr>
        <w:drawing>
          <wp:anchor distT="0" distB="0" distL="114300" distR="114300" simplePos="0" relativeHeight="251664384" behindDoc="0" locked="0" layoutInCell="1" allowOverlap="1" wp14:anchorId="57B37989" wp14:editId="1B4A502B">
            <wp:simplePos x="0" y="0"/>
            <wp:positionH relativeFrom="column">
              <wp:posOffset>3267075</wp:posOffset>
            </wp:positionH>
            <wp:positionV relativeFrom="paragraph">
              <wp:posOffset>21590</wp:posOffset>
            </wp:positionV>
            <wp:extent cx="2038350" cy="31527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r="48565" b="6760"/>
                    <a:stretch/>
                  </pic:blipFill>
                  <pic:spPr bwMode="auto">
                    <a:xfrm>
                      <a:off x="0" y="0"/>
                      <a:ext cx="2038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 w:themeColor="text1"/>
          <w:szCs w:val="24"/>
          <w:lang w:eastAsia="en-NZ"/>
        </w:rPr>
        <w:drawing>
          <wp:anchor distT="0" distB="0" distL="114300" distR="114300" simplePos="0" relativeHeight="251660288" behindDoc="0" locked="0" layoutInCell="1" allowOverlap="1" wp14:anchorId="0CF23B78" wp14:editId="43E026C3">
            <wp:simplePos x="0" y="0"/>
            <wp:positionH relativeFrom="column">
              <wp:posOffset>-57150</wp:posOffset>
            </wp:positionH>
            <wp:positionV relativeFrom="paragraph">
              <wp:posOffset>81915</wp:posOffset>
            </wp:positionV>
            <wp:extent cx="2667000" cy="3162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r="36843" b="10270"/>
                    <a:stretch/>
                  </pic:blipFill>
                  <pic:spPr bwMode="auto">
                    <a:xfrm>
                      <a:off x="0" y="0"/>
                      <a:ext cx="2667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191A95" w:rsidP="00035DD8">
      <w:pPr>
        <w:autoSpaceDE w:val="0"/>
        <w:autoSpaceDN w:val="0"/>
        <w:adjustRightInd w:val="0"/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6817A" wp14:editId="43020BE6">
                <wp:simplePos x="0" y="0"/>
                <wp:positionH relativeFrom="column">
                  <wp:posOffset>-1600200</wp:posOffset>
                </wp:positionH>
                <wp:positionV relativeFrom="paragraph">
                  <wp:posOffset>133985</wp:posOffset>
                </wp:positionV>
                <wp:extent cx="200025" cy="600075"/>
                <wp:effectExtent l="57150" t="38100" r="666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26pt;margin-top:10.55pt;width:15.75pt;height:47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12BE5" wp14:editId="15FDBA73">
                <wp:simplePos x="0" y="0"/>
                <wp:positionH relativeFrom="column">
                  <wp:posOffset>2009775</wp:posOffset>
                </wp:positionH>
                <wp:positionV relativeFrom="paragraph">
                  <wp:posOffset>86360</wp:posOffset>
                </wp:positionV>
                <wp:extent cx="133350" cy="733425"/>
                <wp:effectExtent l="38100" t="38100" r="571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58.25pt;margin-top:6.8pt;width:10.5pt;height:57.7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5622FA" w:rsidP="00035DD8">
      <w:pPr>
        <w:autoSpaceDE w:val="0"/>
        <w:autoSpaceDN w:val="0"/>
        <w:adjustRightInd w:val="0"/>
        <w:rPr>
          <w:noProof/>
          <w:lang w:eastAsia="en-NZ"/>
        </w:rPr>
      </w:pPr>
    </w:p>
    <w:p w:rsidR="005622FA" w:rsidRDefault="00035DD8" w:rsidP="00035DD8">
      <w:pPr>
        <w:autoSpaceDE w:val="0"/>
        <w:autoSpaceDN w:val="0"/>
        <w:adjustRightInd w:val="0"/>
        <w:rPr>
          <w:noProof/>
          <w:lang w:eastAsia="en-NZ"/>
        </w:rPr>
      </w:pPr>
      <w:r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F54D2" wp14:editId="21E5A9EC">
                <wp:simplePos x="0" y="0"/>
                <wp:positionH relativeFrom="column">
                  <wp:posOffset>-1800224</wp:posOffset>
                </wp:positionH>
                <wp:positionV relativeFrom="paragraph">
                  <wp:posOffset>112395</wp:posOffset>
                </wp:positionV>
                <wp:extent cx="135255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FA" w:rsidRPr="005622FA" w:rsidRDefault="00B403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6.7</w:t>
                            </w:r>
                            <w:r w:rsidR="005622FA" w:rsidRPr="005622FA">
                              <w:rPr>
                                <w:sz w:val="20"/>
                                <w:szCs w:val="20"/>
                              </w:rPr>
                              <w:t>% of people have diabetes but test is</w:t>
                            </w:r>
                            <w:r w:rsidR="005622FA">
                              <w:t xml:space="preserve"> </w:t>
                            </w:r>
                            <w:r w:rsidR="005622FA" w:rsidRPr="005622FA">
                              <w:rPr>
                                <w:sz w:val="20"/>
                                <w:szCs w:val="20"/>
                              </w:rPr>
                              <w:t>negative</w:t>
                            </w:r>
                            <w:r w:rsidR="004118F3">
                              <w:rPr>
                                <w:sz w:val="20"/>
                                <w:szCs w:val="20"/>
                              </w:rPr>
                              <w:t>, based on C = 6.5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41.75pt;margin-top:8.85pt;width:106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" fillcolor="white [3201]" strokeweight=".5pt">
                <v:textbox>
                  <w:txbxContent>
                    <w:p w:rsidR="005622FA" w:rsidRPr="005622FA" w:rsidRDefault="00B403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6.7</w:t>
                      </w:r>
                      <w:r w:rsidR="005622FA" w:rsidRPr="005622FA">
                        <w:rPr>
                          <w:sz w:val="20"/>
                          <w:szCs w:val="20"/>
                        </w:rPr>
                        <w:t>% of people have diabetes but test is</w:t>
                      </w:r>
                      <w:r w:rsidR="005622FA">
                        <w:t xml:space="preserve"> </w:t>
                      </w:r>
                      <w:r w:rsidR="005622FA" w:rsidRPr="005622FA">
                        <w:rPr>
                          <w:sz w:val="20"/>
                          <w:szCs w:val="20"/>
                        </w:rPr>
                        <w:t>negative</w:t>
                      </w:r>
                      <w:r w:rsidR="004118F3">
                        <w:rPr>
                          <w:sz w:val="20"/>
                          <w:szCs w:val="20"/>
                        </w:rPr>
                        <w:t>, based on C = 6.5</w:t>
                      </w:r>
                    </w:p>
                  </w:txbxContent>
                </v:textbox>
              </v:shape>
            </w:pict>
          </mc:Fallback>
        </mc:AlternateContent>
      </w:r>
      <w:r w:rsidR="004118F3"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48DF7" wp14:editId="63B6FE4A">
                <wp:simplePos x="0" y="0"/>
                <wp:positionH relativeFrom="column">
                  <wp:posOffset>1171574</wp:posOffset>
                </wp:positionH>
                <wp:positionV relativeFrom="paragraph">
                  <wp:posOffset>150495</wp:posOffset>
                </wp:positionV>
                <wp:extent cx="1514475" cy="790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FA" w:rsidRPr="005622FA" w:rsidRDefault="005622FA" w:rsidP="005622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2FA">
                              <w:rPr>
                                <w:sz w:val="20"/>
                                <w:szCs w:val="20"/>
                              </w:rPr>
                              <w:t xml:space="preserve">2% of people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5622FA">
                              <w:rPr>
                                <w:sz w:val="20"/>
                                <w:szCs w:val="20"/>
                              </w:rPr>
                              <w:t>have diabetes but test 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4118F3">
                              <w:rPr>
                                <w:sz w:val="20"/>
                                <w:szCs w:val="20"/>
                              </w:rPr>
                              <w:t>, based on C= 6.5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2.25pt;margin-top:11.85pt;width:119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" fillcolor="white [3201]" strokeweight=".5pt">
                <v:textbox>
                  <w:txbxContent>
                    <w:p w:rsidR="005622FA" w:rsidRPr="005622FA" w:rsidRDefault="005622FA" w:rsidP="005622FA">
                      <w:pPr>
                        <w:rPr>
                          <w:sz w:val="20"/>
                          <w:szCs w:val="20"/>
                        </w:rPr>
                      </w:pPr>
                      <w:r w:rsidRPr="005622FA">
                        <w:rPr>
                          <w:sz w:val="20"/>
                          <w:szCs w:val="20"/>
                        </w:rPr>
                        <w:t xml:space="preserve">2% of people </w:t>
                      </w:r>
                      <w:r>
                        <w:rPr>
                          <w:sz w:val="20"/>
                          <w:szCs w:val="20"/>
                        </w:rPr>
                        <w:t xml:space="preserve">do not </w:t>
                      </w:r>
                      <w:r w:rsidRPr="005622FA">
                        <w:rPr>
                          <w:sz w:val="20"/>
                          <w:szCs w:val="20"/>
                        </w:rPr>
                        <w:t>have diabetes but test is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positive</w:t>
                      </w:r>
                      <w:r w:rsidR="004118F3">
                        <w:rPr>
                          <w:sz w:val="20"/>
                          <w:szCs w:val="20"/>
                        </w:rPr>
                        <w:t>, based on C= 6.5</w:t>
                      </w:r>
                    </w:p>
                  </w:txbxContent>
                </v:textbox>
              </v:shape>
            </w:pict>
          </mc:Fallback>
        </mc:AlternateContent>
      </w:r>
    </w:p>
    <w:p w:rsidR="004118F3" w:rsidRDefault="004118F3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7E5EEB" w:rsidRDefault="00FF5445" w:rsidP="0003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FF5445">
        <w:rPr>
          <w:rFonts w:cs="Arial"/>
          <w:i/>
          <w:szCs w:val="24"/>
          <w:u w:val="single"/>
        </w:rPr>
        <w:t>sensitivity</w:t>
      </w:r>
      <w:r>
        <w:rPr>
          <w:rFonts w:cs="Arial"/>
          <w:szCs w:val="24"/>
        </w:rPr>
        <w:t xml:space="preserve"> of such a test is the probability of the test giving a positive result when the person has the condition. (</w:t>
      </w:r>
      <w:proofErr w:type="gramStart"/>
      <w:r>
        <w:rPr>
          <w:rFonts w:cs="Arial"/>
          <w:szCs w:val="24"/>
        </w:rPr>
        <w:t>true</w:t>
      </w:r>
      <w:proofErr w:type="gramEnd"/>
      <w:r>
        <w:rPr>
          <w:rFonts w:cs="Arial"/>
          <w:szCs w:val="24"/>
        </w:rPr>
        <w:t xml:space="preserve"> positive)</w:t>
      </w:r>
    </w:p>
    <w:p w:rsidR="00FF5445" w:rsidRDefault="00FF5445" w:rsidP="0003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FF5445">
        <w:rPr>
          <w:rFonts w:cs="Arial"/>
          <w:i/>
          <w:szCs w:val="24"/>
          <w:u w:val="single"/>
        </w:rPr>
        <w:t>specificity</w:t>
      </w:r>
      <w:r>
        <w:rPr>
          <w:rFonts w:cs="Arial"/>
          <w:szCs w:val="24"/>
        </w:rPr>
        <w:t xml:space="preserve"> of such a test is the probability of the test giving a negative result when the person does not have the condition. (</w:t>
      </w:r>
      <w:proofErr w:type="gramStart"/>
      <w:r>
        <w:rPr>
          <w:rFonts w:cs="Arial"/>
          <w:szCs w:val="24"/>
        </w:rPr>
        <w:t>true</w:t>
      </w:r>
      <w:proofErr w:type="gramEnd"/>
      <w:r>
        <w:rPr>
          <w:rFonts w:cs="Arial"/>
          <w:szCs w:val="24"/>
        </w:rPr>
        <w:t xml:space="preserve"> negative)</w:t>
      </w:r>
    </w:p>
    <w:p w:rsidR="007D002E" w:rsidRDefault="007D00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FF5445" w:rsidRDefault="007379E3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FF5445">
        <w:rPr>
          <w:rFonts w:cs="Arial"/>
          <w:szCs w:val="24"/>
        </w:rPr>
        <w:t xml:space="preserve">or example, </w:t>
      </w:r>
      <w:r w:rsidR="00720AA1">
        <w:rPr>
          <w:rFonts w:cs="Arial"/>
          <w:szCs w:val="24"/>
        </w:rPr>
        <w:t>if</w:t>
      </w:r>
      <w:r w:rsidR="00FF5445">
        <w:rPr>
          <w:rFonts w:cs="Arial"/>
          <w:szCs w:val="24"/>
        </w:rPr>
        <w:t xml:space="preserve"> C = 6.5 mmol/</w:t>
      </w:r>
      <w:proofErr w:type="gramStart"/>
      <w:r w:rsidR="00FF5445">
        <w:rPr>
          <w:rFonts w:cs="Arial"/>
          <w:szCs w:val="24"/>
        </w:rPr>
        <w:t xml:space="preserve">L </w:t>
      </w:r>
      <w:r w:rsidR="00720AA1">
        <w:rPr>
          <w:rFonts w:cs="Arial"/>
          <w:szCs w:val="24"/>
        </w:rPr>
        <w:t xml:space="preserve"> get</w:t>
      </w:r>
      <w:proofErr w:type="gramEnd"/>
      <w:r w:rsidR="00720AA1">
        <w:rPr>
          <w:rFonts w:cs="Arial"/>
          <w:szCs w:val="24"/>
        </w:rPr>
        <w:t xml:space="preserve"> students to calculate: </w:t>
      </w:r>
    </w:p>
    <w:p w:rsidR="00720AA1" w:rsidRDefault="005622FA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65A9D" wp14:editId="6C0F21EF">
                <wp:simplePos x="0" y="0"/>
                <wp:positionH relativeFrom="column">
                  <wp:posOffset>-1285875</wp:posOffset>
                </wp:positionH>
                <wp:positionV relativeFrom="paragraph">
                  <wp:posOffset>196850</wp:posOffset>
                </wp:positionV>
                <wp:extent cx="104775" cy="333375"/>
                <wp:effectExtent l="76200" t="3810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-101.25pt;margin-top:15.5pt;width:8.25pt;height:26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720AA1">
        <w:rPr>
          <w:rFonts w:cs="Arial"/>
          <w:szCs w:val="24"/>
        </w:rPr>
        <w:t>P(</w:t>
      </w:r>
      <w:proofErr w:type="gramEnd"/>
      <w:r w:rsidR="00720AA1">
        <w:rPr>
          <w:rFonts w:cs="Arial"/>
          <w:szCs w:val="24"/>
        </w:rPr>
        <w:t xml:space="preserve">test is negative | </w:t>
      </w:r>
      <w:r w:rsidR="00B40383">
        <w:rPr>
          <w:rFonts w:cs="Arial"/>
          <w:szCs w:val="24"/>
        </w:rPr>
        <w:t xml:space="preserve">person does not have diabetes) = </w:t>
      </w:r>
      <w:r w:rsidR="00720AA1" w:rsidRPr="007F4140">
        <w:rPr>
          <w:rFonts w:cs="Arial"/>
          <w:color w:val="0070C0"/>
          <w:szCs w:val="24"/>
        </w:rPr>
        <w:t>0.9</w:t>
      </w:r>
      <w:r w:rsidR="00B40383" w:rsidRPr="007F4140">
        <w:rPr>
          <w:rFonts w:cs="Arial"/>
          <w:color w:val="0070C0"/>
          <w:szCs w:val="24"/>
        </w:rPr>
        <w:t>8</w:t>
      </w:r>
      <w:r w:rsidR="007F4140" w:rsidRPr="007F4140">
        <w:rPr>
          <w:rFonts w:cs="Arial"/>
          <w:color w:val="0070C0"/>
          <w:szCs w:val="24"/>
        </w:rPr>
        <w:t>0</w:t>
      </w:r>
      <w:r w:rsidR="003D3612">
        <w:rPr>
          <w:rFonts w:cs="Arial"/>
          <w:color w:val="0070C0"/>
          <w:szCs w:val="24"/>
        </w:rPr>
        <w:t xml:space="preserve">                                        [N(5.31, 0.58); P(X &lt; 6.5) = 0.980]</w:t>
      </w:r>
    </w:p>
    <w:p w:rsidR="00720AA1" w:rsidRDefault="00720AA1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proofErr w:type="gramStart"/>
      <w:r>
        <w:rPr>
          <w:rFonts w:cs="Arial"/>
          <w:szCs w:val="24"/>
        </w:rPr>
        <w:t>P(</w:t>
      </w:r>
      <w:proofErr w:type="gramEnd"/>
      <w:r>
        <w:rPr>
          <w:rFonts w:cs="Arial"/>
          <w:szCs w:val="24"/>
        </w:rPr>
        <w:t>test is positive | person has diabetes)</w:t>
      </w:r>
      <w:r w:rsidR="00B40383">
        <w:rPr>
          <w:rFonts w:cs="Arial"/>
          <w:szCs w:val="24"/>
        </w:rPr>
        <w:t xml:space="preserve"> </w:t>
      </w:r>
      <w:r w:rsidR="00B40383" w:rsidRPr="00B40383">
        <w:rPr>
          <w:rFonts w:cs="Arial"/>
          <w:color w:val="002060"/>
          <w:szCs w:val="24"/>
        </w:rPr>
        <w:t xml:space="preserve">= </w:t>
      </w:r>
      <w:r w:rsidR="00B40383" w:rsidRPr="007F4140">
        <w:rPr>
          <w:rFonts w:cs="Arial"/>
          <w:color w:val="0070C0"/>
          <w:szCs w:val="24"/>
        </w:rPr>
        <w:t>0.933</w:t>
      </w:r>
    </w:p>
    <w:p w:rsidR="003D3612" w:rsidRDefault="003D3612" w:rsidP="003D3612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>[</w:t>
      </w:r>
      <w:proofErr w:type="gramStart"/>
      <w:r>
        <w:rPr>
          <w:rFonts w:cs="Arial"/>
          <w:color w:val="0070C0"/>
          <w:szCs w:val="24"/>
        </w:rPr>
        <w:t>N(</w:t>
      </w:r>
      <w:proofErr w:type="gramEnd"/>
      <w:r>
        <w:rPr>
          <w:rFonts w:cs="Arial"/>
          <w:color w:val="0070C0"/>
          <w:szCs w:val="24"/>
        </w:rPr>
        <w:t>11.74, 3.50); P(X &gt; 6.5) = 0.933]</w:t>
      </w:r>
    </w:p>
    <w:p w:rsidR="003D3612" w:rsidRPr="003D3612" w:rsidRDefault="003D3612" w:rsidP="003D361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proofErr w:type="gramStart"/>
      <w:r>
        <w:rPr>
          <w:rFonts w:cs="Arial"/>
          <w:szCs w:val="24"/>
        </w:rPr>
        <w:t>a</w:t>
      </w:r>
      <w:r w:rsidRPr="003D3612">
        <w:rPr>
          <w:rFonts w:cs="Arial"/>
          <w:szCs w:val="24"/>
        </w:rPr>
        <w:t>nd</w:t>
      </w:r>
      <w:proofErr w:type="gramEnd"/>
      <w:r w:rsidRPr="003D3612">
        <w:rPr>
          <w:rFonts w:cs="Arial"/>
          <w:szCs w:val="24"/>
        </w:rPr>
        <w:t xml:space="preserve"> add this information to their graph</w:t>
      </w:r>
    </w:p>
    <w:p w:rsidR="003D3612" w:rsidRDefault="003D3612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</w:p>
    <w:p w:rsidR="007379E3" w:rsidRDefault="007379E3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r w:rsidRPr="007379E3">
        <w:rPr>
          <w:rFonts w:cs="Arial"/>
          <w:noProof/>
          <w:szCs w:val="24"/>
          <w:lang w:eastAsia="en-NZ"/>
        </w:rPr>
        <w:drawing>
          <wp:inline distT="0" distB="0" distL="0" distR="0" wp14:anchorId="733233F9" wp14:editId="6800D75C">
            <wp:extent cx="5731510" cy="3732217"/>
            <wp:effectExtent l="0" t="0" r="21590" b="209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79E3" w:rsidRDefault="007379E3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</w:p>
    <w:p w:rsidR="007D002E" w:rsidRDefault="007D002E" w:rsidP="00035DD8">
      <w:pPr>
        <w:rPr>
          <w:rFonts w:cs="Arial"/>
        </w:rPr>
      </w:pPr>
    </w:p>
    <w:p w:rsidR="0072010A" w:rsidRDefault="00720AA1" w:rsidP="00035DD8">
      <w:pPr>
        <w:rPr>
          <w:rFonts w:ascii="Verdana" w:hAnsi="Verdana"/>
          <w:color w:val="000000"/>
          <w:sz w:val="31"/>
          <w:szCs w:val="31"/>
        </w:rPr>
      </w:pPr>
      <w:r w:rsidRPr="00720AA1">
        <w:rPr>
          <w:rFonts w:cs="Arial"/>
        </w:rPr>
        <w:t>In 2012</w:t>
      </w:r>
      <w:r w:rsidR="007F4140">
        <w:rPr>
          <w:rFonts w:cs="Arial"/>
        </w:rPr>
        <w:t xml:space="preserve">,  </w:t>
      </w:r>
      <w:r w:rsidRPr="00720AA1">
        <w:rPr>
          <w:rFonts w:cs="Arial"/>
        </w:rPr>
        <w:t xml:space="preserve"> 225 686 people had been diagnosed with diabetes. </w:t>
      </w:r>
      <w:r w:rsidR="00E40760">
        <w:rPr>
          <w:rFonts w:cs="Arial"/>
        </w:rPr>
        <w:t>(</w:t>
      </w:r>
      <w:hyperlink r:id="rId18" w:history="1">
        <w:r w:rsidR="0072010A" w:rsidRPr="00720AA1">
          <w:rPr>
            <w:rStyle w:val="Hyperlink"/>
            <w:sz w:val="18"/>
            <w:szCs w:val="18"/>
          </w:rPr>
          <w:t>http://www.diabetes.org.nz/about_diabetes</w:t>
        </w:r>
      </w:hyperlink>
      <w:r w:rsidR="00E40760">
        <w:rPr>
          <w:rStyle w:val="Hyperlink"/>
        </w:rPr>
        <w:t>)</w:t>
      </w:r>
    </w:p>
    <w:p w:rsidR="00720AA1" w:rsidRDefault="00720AA1" w:rsidP="00035DD8">
      <w:pPr>
        <w:rPr>
          <w:rFonts w:ascii="Verdana" w:hAnsi="Verdana"/>
          <w:color w:val="000000"/>
          <w:sz w:val="31"/>
          <w:szCs w:val="31"/>
        </w:rPr>
      </w:pPr>
      <w:r w:rsidRPr="00720AA1">
        <w:rPr>
          <w:rFonts w:cs="Arial"/>
        </w:rPr>
        <w:t>The population estimate was 4 433 000</w:t>
      </w:r>
      <w:r>
        <w:rPr>
          <w:rFonts w:cs="Arial"/>
        </w:rPr>
        <w:t>.</w:t>
      </w:r>
      <w:r>
        <w:rPr>
          <w:rFonts w:cs="Arial"/>
        </w:rPr>
        <w:tab/>
      </w:r>
      <w:r w:rsidR="0072010A">
        <w:rPr>
          <w:rFonts w:cs="Arial"/>
        </w:rPr>
        <w:t xml:space="preserve"> (Statistics NZ)</w:t>
      </w:r>
    </w:p>
    <w:p w:rsidR="00720AA1" w:rsidRPr="00590280" w:rsidRDefault="00720AA1" w:rsidP="00035DD8">
      <w:pPr>
        <w:autoSpaceDE w:val="0"/>
        <w:autoSpaceDN w:val="0"/>
        <w:adjustRightInd w:val="0"/>
        <w:rPr>
          <w:rFonts w:cs="Arial"/>
          <w:color w:val="00B0F0"/>
          <w:szCs w:val="24"/>
        </w:rPr>
      </w:pPr>
      <w:r>
        <w:rPr>
          <w:rFonts w:cs="Arial"/>
          <w:szCs w:val="24"/>
        </w:rPr>
        <w:t>This gives a base rate (proportion of the population wit</w:t>
      </w:r>
      <w:r w:rsidR="0072010A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 diabetes</w:t>
      </w:r>
      <w:r w:rsidR="00B4038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590280">
        <w:rPr>
          <w:rFonts w:cs="Arial"/>
          <w:color w:val="00B0F0"/>
          <w:szCs w:val="24"/>
        </w:rPr>
        <w:t>of about 5%.</w:t>
      </w:r>
    </w:p>
    <w:p w:rsidR="0072010A" w:rsidRPr="00B40383" w:rsidRDefault="0072010A" w:rsidP="00035DD8">
      <w:pPr>
        <w:autoSpaceDE w:val="0"/>
        <w:autoSpaceDN w:val="0"/>
        <w:adjustRightInd w:val="0"/>
        <w:rPr>
          <w:rFonts w:cs="Arial"/>
          <w:color w:val="002060"/>
          <w:szCs w:val="24"/>
        </w:rPr>
      </w:pPr>
    </w:p>
    <w:p w:rsidR="00A6125D" w:rsidRDefault="0072010A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Su</w:t>
      </w:r>
      <w:r w:rsidR="00720AA1">
        <w:rPr>
          <w:rFonts w:cs="Arial"/>
          <w:szCs w:val="24"/>
        </w:rPr>
        <w:t xml:space="preserve">ppose </w:t>
      </w:r>
      <w:r>
        <w:rPr>
          <w:rFonts w:cs="Arial"/>
          <w:szCs w:val="24"/>
        </w:rPr>
        <w:t>there was a scree</w:t>
      </w:r>
      <w:r w:rsidR="00E40760">
        <w:rPr>
          <w:rFonts w:cs="Arial"/>
          <w:szCs w:val="24"/>
        </w:rPr>
        <w:t>ning programme introduced where</w:t>
      </w:r>
      <w:r w:rsidR="00720AA1">
        <w:rPr>
          <w:rFonts w:cs="Arial"/>
          <w:szCs w:val="24"/>
        </w:rPr>
        <w:t xml:space="preserve"> </w:t>
      </w:r>
      <w:r w:rsidR="008F569A">
        <w:rPr>
          <w:rFonts w:cs="Arial"/>
          <w:szCs w:val="24"/>
        </w:rPr>
        <w:t xml:space="preserve">the entire population of New Zealand </w:t>
      </w:r>
      <w:r>
        <w:rPr>
          <w:rFonts w:cs="Arial"/>
          <w:szCs w:val="24"/>
        </w:rPr>
        <w:t>was tested for</w:t>
      </w:r>
      <w:r w:rsidR="008F569A">
        <w:rPr>
          <w:rFonts w:cs="Arial"/>
          <w:szCs w:val="24"/>
        </w:rPr>
        <w:t xml:space="preserve"> diabetes using this test and the cut-off point </w:t>
      </w:r>
      <w:r>
        <w:rPr>
          <w:rFonts w:cs="Arial"/>
          <w:szCs w:val="24"/>
        </w:rPr>
        <w:t>w</w:t>
      </w:r>
      <w:r w:rsidR="008F569A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taken as </w:t>
      </w:r>
      <w:r w:rsidR="008F569A">
        <w:rPr>
          <w:rFonts w:cs="Arial"/>
          <w:szCs w:val="24"/>
        </w:rPr>
        <w:t>6.5mmol/L</w:t>
      </w:r>
    </w:p>
    <w:p w:rsidR="0072010A" w:rsidRDefault="0072010A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Set up a Tinkerplots simulation based on this information.</w:t>
      </w:r>
    </w:p>
    <w:p w:rsidR="009F3EB7" w:rsidRDefault="009F3EB7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9F3EB7" w:rsidRPr="003D3612" w:rsidRDefault="00A6125D" w:rsidP="00E07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Arial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8720" behindDoc="0" locked="0" layoutInCell="1" allowOverlap="1" wp14:anchorId="4675BFED" wp14:editId="2E50D3D2">
            <wp:simplePos x="0" y="0"/>
            <wp:positionH relativeFrom="column">
              <wp:posOffset>2981325</wp:posOffset>
            </wp:positionH>
            <wp:positionV relativeFrom="paragraph">
              <wp:posOffset>206375</wp:posOffset>
            </wp:positionV>
            <wp:extent cx="3214370" cy="3527425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B7" w:rsidRPr="003D3612">
        <w:rPr>
          <w:rFonts w:cs="Arial"/>
          <w:szCs w:val="24"/>
        </w:rPr>
        <w:t>Drag a sampler onto the page – this part is about the probability that something happens.</w:t>
      </w:r>
    </w:p>
    <w:p w:rsidR="007E68DB" w:rsidRDefault="007E68D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9F3EB7" w:rsidRDefault="009F3EB7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To represent that a person has or has not got diabetes (base rate = 5%) use a two-bar device Label one bar ‘diabetes’ and one ‘not’. Down arrow – show percent</w:t>
      </w:r>
      <w:r w:rsidR="00C168DA">
        <w:rPr>
          <w:rFonts w:cs="Arial"/>
          <w:szCs w:val="24"/>
        </w:rPr>
        <w:t>/proportion</w:t>
      </w:r>
      <w:r>
        <w:rPr>
          <w:rFonts w:cs="Arial"/>
          <w:szCs w:val="24"/>
        </w:rPr>
        <w:t xml:space="preserve"> – change the ‘not’ bar to 95%</w:t>
      </w:r>
      <w:r w:rsidR="00C168DA">
        <w:rPr>
          <w:rFonts w:cs="Arial"/>
          <w:szCs w:val="24"/>
        </w:rPr>
        <w:t>/0.95.</w:t>
      </w:r>
    </w:p>
    <w:p w:rsidR="007E68DB" w:rsidRDefault="007E68D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9F3EB7" w:rsidRPr="00E0784B" w:rsidRDefault="009F3EB7" w:rsidP="00E07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/>
        <w:rPr>
          <w:rFonts w:cs="Arial"/>
          <w:szCs w:val="24"/>
        </w:rPr>
      </w:pPr>
      <w:r w:rsidRPr="00E0784B">
        <w:rPr>
          <w:rFonts w:cs="Arial"/>
          <w:szCs w:val="24"/>
        </w:rPr>
        <w:t>Drag two more bar devices into the sampler, one above the other.</w:t>
      </w:r>
      <w:r w:rsidR="003D3612" w:rsidRPr="00E0784B">
        <w:rPr>
          <w:rFonts w:cs="Arial"/>
          <w:szCs w:val="24"/>
        </w:rPr>
        <w:t xml:space="preserve"> (</w:t>
      </w:r>
      <w:r w:rsidR="00990D6B" w:rsidRPr="00E0784B">
        <w:rPr>
          <w:rFonts w:cs="Arial"/>
          <w:szCs w:val="24"/>
        </w:rPr>
        <w:t>P</w:t>
      </w:r>
      <w:r w:rsidR="003D3612" w:rsidRPr="00E0784B">
        <w:rPr>
          <w:rFonts w:cs="Arial"/>
          <w:szCs w:val="24"/>
        </w:rPr>
        <w:t>ink dots will appear in the sampler indicating where the new device can go – when you hover around the particular pink dot a black rectangle will appear and you put</w:t>
      </w:r>
      <w:r w:rsidRPr="00E0784B">
        <w:rPr>
          <w:rFonts w:cs="Arial"/>
          <w:szCs w:val="24"/>
        </w:rPr>
        <w:t xml:space="preserve"> </w:t>
      </w:r>
      <w:r w:rsidR="003D3612" w:rsidRPr="00E0784B">
        <w:rPr>
          <w:rFonts w:cs="Arial"/>
          <w:szCs w:val="24"/>
        </w:rPr>
        <w:t>the new device in the rectangle)</w:t>
      </w:r>
      <w:r w:rsidR="00990D6B" w:rsidRPr="00E0784B">
        <w:rPr>
          <w:rFonts w:cs="Arial"/>
          <w:szCs w:val="24"/>
        </w:rPr>
        <w:t xml:space="preserve">. </w:t>
      </w:r>
      <w:r w:rsidRPr="00E0784B">
        <w:rPr>
          <w:rFonts w:cs="Arial"/>
          <w:szCs w:val="24"/>
        </w:rPr>
        <w:t>Use the ‘+’ button to make 2 bars in each</w:t>
      </w:r>
      <w:r w:rsidR="00C168DA" w:rsidRPr="00E0784B">
        <w:rPr>
          <w:rFonts w:cs="Arial"/>
          <w:szCs w:val="24"/>
        </w:rPr>
        <w:t>. Label the bars ‘positive’ and ‘negative’</w:t>
      </w:r>
    </w:p>
    <w:p w:rsidR="007E68DB" w:rsidRDefault="007E68D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9F3EB7" w:rsidRDefault="009F3EB7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Change Attr1 to ‘disease’ andAttr2 to ‘test’</w:t>
      </w:r>
    </w:p>
    <w:p w:rsidR="007E68DB" w:rsidRDefault="007E68D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9F3EB7" w:rsidRDefault="009F3EB7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Change the heights of the bars to represent the probabilities</w:t>
      </w:r>
      <w:r w:rsidR="00C168D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C168DA" w:rsidRDefault="00C168DA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197763" w:rsidRDefault="00C168DA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Run to check that your model is working as you think it should.</w:t>
      </w:r>
    </w:p>
    <w:p w:rsidR="00990D6B" w:rsidRDefault="00990D6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7E68DB" w:rsidRDefault="00C168DA" w:rsidP="00E0784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cs="Arial"/>
          <w:szCs w:val="24"/>
        </w:rPr>
      </w:pPr>
      <w:r w:rsidRPr="00990D6B">
        <w:rPr>
          <w:rFonts w:cs="Arial"/>
          <w:szCs w:val="24"/>
        </w:rPr>
        <w:t xml:space="preserve">Highlight the column labelled ‘Join’ and drag a plot onto the page. Pull a circle </w:t>
      </w:r>
      <w:r w:rsidR="00990D6B">
        <w:rPr>
          <w:rFonts w:cs="Arial"/>
          <w:szCs w:val="24"/>
        </w:rPr>
        <w:t xml:space="preserve">in the plot </w:t>
      </w:r>
      <w:r w:rsidRPr="00990D6B">
        <w:rPr>
          <w:rFonts w:cs="Arial"/>
          <w:szCs w:val="24"/>
        </w:rPr>
        <w:t>to the right to separate.</w:t>
      </w:r>
    </w:p>
    <w:p w:rsidR="007E68DB" w:rsidRDefault="00C168DA" w:rsidP="00E0784B">
      <w:pPr>
        <w:pStyle w:val="ListParagraph"/>
        <w:autoSpaceDE w:val="0"/>
        <w:autoSpaceDN w:val="0"/>
        <w:adjustRightInd w:val="0"/>
        <w:ind w:left="284" w:hanging="284"/>
        <w:rPr>
          <w:rFonts w:cs="Arial"/>
          <w:szCs w:val="24"/>
        </w:rPr>
      </w:pPr>
      <w:r w:rsidRPr="00990D6B">
        <w:rPr>
          <w:rFonts w:cs="Arial"/>
          <w:szCs w:val="24"/>
        </w:rPr>
        <w:t xml:space="preserve"> </w:t>
      </w:r>
    </w:p>
    <w:p w:rsidR="007E68DB" w:rsidRDefault="00C168DA" w:rsidP="00E0784B">
      <w:pPr>
        <w:pStyle w:val="ListParagraph"/>
        <w:autoSpaceDE w:val="0"/>
        <w:autoSpaceDN w:val="0"/>
        <w:adjustRightInd w:val="0"/>
        <w:ind w:left="284"/>
        <w:rPr>
          <w:rFonts w:cs="Arial"/>
          <w:szCs w:val="24"/>
        </w:rPr>
      </w:pPr>
      <w:r w:rsidRPr="00990D6B">
        <w:rPr>
          <w:rFonts w:cs="Arial"/>
          <w:szCs w:val="24"/>
        </w:rPr>
        <w:t xml:space="preserve">Stack. </w:t>
      </w:r>
    </w:p>
    <w:p w:rsidR="007E68DB" w:rsidRDefault="007E68DB" w:rsidP="00E0784B">
      <w:pPr>
        <w:pStyle w:val="ListParagraph"/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C168DA" w:rsidRPr="00990D6B" w:rsidRDefault="00C168DA" w:rsidP="00E0784B">
      <w:pPr>
        <w:pStyle w:val="ListParagraph"/>
        <w:autoSpaceDE w:val="0"/>
        <w:autoSpaceDN w:val="0"/>
        <w:adjustRightInd w:val="0"/>
        <w:ind w:left="284"/>
        <w:rPr>
          <w:rFonts w:cs="Arial"/>
          <w:szCs w:val="24"/>
        </w:rPr>
      </w:pPr>
      <w:r w:rsidRPr="00990D6B">
        <w:rPr>
          <w:rFonts w:cs="Arial"/>
          <w:szCs w:val="24"/>
        </w:rPr>
        <w:t>Count (N)</w:t>
      </w:r>
    </w:p>
    <w:p w:rsidR="007E68DB" w:rsidRDefault="00A6125D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Change the repeat number to something sensible.</w:t>
      </w:r>
    </w:p>
    <w:p w:rsidR="007E68DB" w:rsidRDefault="00E0784B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7E68DB">
        <w:rPr>
          <w:rFonts w:cs="Arial"/>
          <w:szCs w:val="24"/>
        </w:rPr>
        <w:t xml:space="preserve">tudents </w:t>
      </w:r>
      <w:r>
        <w:rPr>
          <w:rFonts w:cs="Arial"/>
          <w:szCs w:val="24"/>
        </w:rPr>
        <w:t xml:space="preserve">should </w:t>
      </w:r>
      <w:r w:rsidR="007E68DB">
        <w:rPr>
          <w:rFonts w:cs="Arial"/>
          <w:szCs w:val="24"/>
        </w:rPr>
        <w:t xml:space="preserve">experiment to find how many simulations </w:t>
      </w:r>
      <w:proofErr w:type="gramStart"/>
      <w:r w:rsidR="007E68DB">
        <w:rPr>
          <w:rFonts w:cs="Arial"/>
          <w:szCs w:val="24"/>
        </w:rPr>
        <w:t>is</w:t>
      </w:r>
      <w:proofErr w:type="gramEnd"/>
      <w:r w:rsidR="007E68DB">
        <w:rPr>
          <w:rFonts w:cs="Arial"/>
          <w:szCs w:val="24"/>
        </w:rPr>
        <w:t xml:space="preserve"> ‘sensible’. They should compare their results with others to see the consistency or variability of their results.</w:t>
      </w:r>
    </w:p>
    <w:p w:rsidR="007E68DB" w:rsidRDefault="007E68DB" w:rsidP="00E0784B">
      <w:pPr>
        <w:autoSpaceDE w:val="0"/>
        <w:autoSpaceDN w:val="0"/>
        <w:adjustRightInd w:val="0"/>
        <w:ind w:left="284" w:hanging="284"/>
        <w:rPr>
          <w:rFonts w:cs="Arial"/>
          <w:szCs w:val="24"/>
        </w:rPr>
      </w:pPr>
    </w:p>
    <w:p w:rsidR="00A6125D" w:rsidRDefault="00A6125D" w:rsidP="00E0784B">
      <w:pPr>
        <w:autoSpaceDE w:val="0"/>
        <w:autoSpaceDN w:val="0"/>
        <w:adjustRightInd w:val="0"/>
        <w:ind w:left="284"/>
        <w:rPr>
          <w:rFonts w:cs="Arial"/>
          <w:szCs w:val="24"/>
        </w:rPr>
      </w:pPr>
      <w:r>
        <w:rPr>
          <w:rFonts w:cs="Arial"/>
          <w:szCs w:val="24"/>
        </w:rPr>
        <w:t>Run</w:t>
      </w: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77696" behindDoc="0" locked="0" layoutInCell="1" allowOverlap="1" wp14:anchorId="09EA0B20" wp14:editId="72B985E4">
            <wp:simplePos x="0" y="0"/>
            <wp:positionH relativeFrom="column">
              <wp:posOffset>104775</wp:posOffset>
            </wp:positionH>
            <wp:positionV relativeFrom="paragraph">
              <wp:posOffset>100965</wp:posOffset>
            </wp:positionV>
            <wp:extent cx="4591050" cy="284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" r="17336" b="11539"/>
                    <a:stretch/>
                  </pic:blipFill>
                  <pic:spPr bwMode="auto">
                    <a:xfrm>
                      <a:off x="0" y="0"/>
                      <a:ext cx="45910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97763" w:rsidRDefault="00197763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A6125D" w:rsidRDefault="00A6125D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72010A" w:rsidRPr="007F4140" w:rsidRDefault="007F4140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 xml:space="preserve">The table of counts </w:t>
      </w:r>
      <w:r w:rsidR="00197763" w:rsidRPr="007F4140">
        <w:rPr>
          <w:rFonts w:cs="Arial"/>
          <w:i/>
          <w:color w:val="0070C0"/>
          <w:szCs w:val="24"/>
        </w:rPr>
        <w:t>for this simulation is</w:t>
      </w:r>
      <w:r>
        <w:rPr>
          <w:rFonts w:cs="Arial"/>
          <w:i/>
          <w:color w:val="0070C0"/>
          <w:szCs w:val="24"/>
        </w:rPr>
        <w:t xml:space="preserve"> [each student should get different, but similar, results from their simulation. These are here for a guide]</w:t>
      </w:r>
      <w:r w:rsidR="0072010A" w:rsidRPr="007F4140">
        <w:rPr>
          <w:rFonts w:cs="Arial"/>
          <w:i/>
          <w:color w:val="0070C0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197763" w:rsidRPr="00197763" w:rsidTr="00197763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Test result</w:t>
            </w:r>
          </w:p>
        </w:tc>
      </w:tr>
      <w:tr w:rsidR="00197763" w:rsidRPr="00197763" w:rsidTr="00197763">
        <w:tc>
          <w:tcPr>
            <w:tcW w:w="710" w:type="dxa"/>
            <w:vMerge w:val="restart"/>
            <w:textDirection w:val="tbRl"/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Positive</w:t>
            </w:r>
          </w:p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Negative</w:t>
            </w:r>
          </w:p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</w:tr>
      <w:tr w:rsidR="00197763" w:rsidRPr="00197763" w:rsidTr="00197763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7763" w:rsidRPr="007F4140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70C0"/>
                <w:szCs w:val="24"/>
              </w:rPr>
            </w:pPr>
            <w:r w:rsidRPr="007F4140">
              <w:rPr>
                <w:rFonts w:cs="Arial"/>
                <w:i/>
                <w:color w:val="0070C0"/>
                <w:szCs w:val="24"/>
              </w:rPr>
              <w:t>4797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97763" w:rsidRPr="007F4140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70C0"/>
                <w:szCs w:val="24"/>
              </w:rPr>
            </w:pPr>
            <w:r w:rsidRPr="007F4140">
              <w:rPr>
                <w:rFonts w:cs="Arial"/>
                <w:i/>
                <w:color w:val="0070C0"/>
                <w:szCs w:val="24"/>
              </w:rPr>
              <w:t>343</w:t>
            </w:r>
          </w:p>
        </w:tc>
      </w:tr>
      <w:tr w:rsidR="00197763" w:rsidRPr="00197763" w:rsidTr="00197763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97763" w:rsidRPr="00197763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2060"/>
                <w:szCs w:val="24"/>
              </w:rPr>
            </w:pPr>
            <w:r w:rsidRPr="00197763">
              <w:rPr>
                <w:rFonts w:cs="Arial"/>
                <w:i/>
                <w:color w:val="002060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197763" w:rsidRPr="007F4140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70C0"/>
                <w:szCs w:val="24"/>
              </w:rPr>
            </w:pPr>
            <w:r w:rsidRPr="007F4140">
              <w:rPr>
                <w:rFonts w:cs="Arial"/>
                <w:i/>
                <w:color w:val="0070C0"/>
                <w:szCs w:val="24"/>
              </w:rPr>
              <w:t>2005</w:t>
            </w:r>
          </w:p>
        </w:tc>
        <w:tc>
          <w:tcPr>
            <w:tcW w:w="1980" w:type="dxa"/>
            <w:vAlign w:val="center"/>
          </w:tcPr>
          <w:p w:rsidR="00197763" w:rsidRPr="007F4140" w:rsidRDefault="00197763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i/>
                <w:color w:val="0070C0"/>
                <w:szCs w:val="24"/>
              </w:rPr>
            </w:pPr>
            <w:r w:rsidRPr="007F4140">
              <w:rPr>
                <w:rFonts w:cs="Arial"/>
                <w:i/>
                <w:color w:val="0070C0"/>
                <w:szCs w:val="24"/>
              </w:rPr>
              <w:t>92855</w:t>
            </w:r>
          </w:p>
        </w:tc>
      </w:tr>
    </w:tbl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250E2E" w:rsidRPr="00197763" w:rsidRDefault="00250E2E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72010A" w:rsidRPr="00197763" w:rsidRDefault="0072010A" w:rsidP="00035DD8">
      <w:pPr>
        <w:autoSpaceDE w:val="0"/>
        <w:autoSpaceDN w:val="0"/>
        <w:adjustRightInd w:val="0"/>
        <w:rPr>
          <w:rFonts w:cs="Arial"/>
          <w:i/>
          <w:color w:val="002060"/>
          <w:szCs w:val="24"/>
        </w:rPr>
      </w:pPr>
    </w:p>
    <w:p w:rsidR="008329B7" w:rsidRPr="007F4140" w:rsidRDefault="008329B7" w:rsidP="00035DD8">
      <w:pPr>
        <w:autoSpaceDE w:val="0"/>
        <w:autoSpaceDN w:val="0"/>
        <w:adjustRightInd w:val="0"/>
        <w:ind w:firstLine="720"/>
        <w:rPr>
          <w:rFonts w:cs="Arial"/>
          <w:i/>
          <w:color w:val="0070C0"/>
          <w:szCs w:val="24"/>
        </w:rPr>
      </w:pPr>
      <w:proofErr w:type="gramStart"/>
      <w:r w:rsidRPr="007F4140">
        <w:rPr>
          <w:rFonts w:cs="Arial"/>
          <w:i/>
          <w:color w:val="0070C0"/>
          <w:szCs w:val="24"/>
        </w:rPr>
        <w:t>P(</w:t>
      </w:r>
      <w:proofErr w:type="gramEnd"/>
      <w:r w:rsidRPr="007F4140">
        <w:rPr>
          <w:rFonts w:cs="Arial"/>
          <w:i/>
          <w:color w:val="0070C0"/>
          <w:szCs w:val="24"/>
        </w:rPr>
        <w:t xml:space="preserve">does not have diabetes | test positive) = </w:t>
      </w:r>
      <w:r w:rsidR="00197763" w:rsidRPr="007F4140">
        <w:rPr>
          <w:rFonts w:cs="Arial"/>
          <w:i/>
          <w:color w:val="0070C0"/>
          <w:szCs w:val="24"/>
        </w:rPr>
        <w:t>2005/6802 = 0.2948</w:t>
      </w:r>
    </w:p>
    <w:p w:rsidR="008329B7" w:rsidRPr="007F4140" w:rsidRDefault="008329B7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</w:p>
    <w:p w:rsidR="008329B7" w:rsidRPr="007F4140" w:rsidRDefault="008329B7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ab/>
      </w:r>
      <w:proofErr w:type="gramStart"/>
      <w:r w:rsidRPr="007F4140">
        <w:rPr>
          <w:rFonts w:cs="Arial"/>
          <w:i/>
          <w:color w:val="0070C0"/>
          <w:szCs w:val="24"/>
        </w:rPr>
        <w:t>P(</w:t>
      </w:r>
      <w:proofErr w:type="gramEnd"/>
      <w:r w:rsidRPr="007F4140">
        <w:rPr>
          <w:rFonts w:cs="Arial"/>
          <w:i/>
          <w:color w:val="0070C0"/>
          <w:szCs w:val="24"/>
        </w:rPr>
        <w:t>has diabetes | test negative)</w:t>
      </w:r>
      <w:r w:rsidR="00197763" w:rsidRPr="007F4140">
        <w:rPr>
          <w:rFonts w:cs="Arial"/>
          <w:i/>
          <w:color w:val="0070C0"/>
          <w:szCs w:val="24"/>
        </w:rPr>
        <w:t xml:space="preserve"> = 343/93198 = 0.0037</w:t>
      </w:r>
    </w:p>
    <w:p w:rsidR="00197763" w:rsidRPr="007F4140" w:rsidRDefault="0019776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</w:p>
    <w:p w:rsidR="008329B7" w:rsidRPr="007F4140" w:rsidRDefault="0019776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About 29% of those that test positive do not have diabetes – This is the false positive result.</w:t>
      </w:r>
    </w:p>
    <w:p w:rsidR="008329B7" w:rsidRPr="007F4140" w:rsidRDefault="008329B7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</w:p>
    <w:p w:rsidR="00197763" w:rsidRPr="007F4140" w:rsidRDefault="00197763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 xml:space="preserve">Just </w:t>
      </w:r>
      <w:proofErr w:type="gramStart"/>
      <w:r w:rsidRPr="007F4140">
        <w:rPr>
          <w:rFonts w:cs="Arial"/>
          <w:i/>
          <w:color w:val="0070C0"/>
          <w:szCs w:val="24"/>
        </w:rPr>
        <w:t>under</w:t>
      </w:r>
      <w:proofErr w:type="gramEnd"/>
      <w:r w:rsidRPr="007F4140">
        <w:rPr>
          <w:rFonts w:cs="Arial"/>
          <w:i/>
          <w:color w:val="0070C0"/>
          <w:szCs w:val="24"/>
        </w:rPr>
        <w:t xml:space="preserve"> 4% of those that test negative </w:t>
      </w:r>
      <w:r w:rsidRPr="007F4140">
        <w:rPr>
          <w:rFonts w:cs="Arial"/>
          <w:i/>
          <w:color w:val="0070C0"/>
          <w:szCs w:val="24"/>
          <w:u w:val="single"/>
        </w:rPr>
        <w:t>do</w:t>
      </w:r>
      <w:r w:rsidRPr="007F4140">
        <w:rPr>
          <w:rFonts w:cs="Arial"/>
          <w:i/>
          <w:color w:val="0070C0"/>
          <w:szCs w:val="24"/>
        </w:rPr>
        <w:t xml:space="preserve"> have diabetes. This is the false negative result.</w:t>
      </w:r>
    </w:p>
    <w:p w:rsidR="00250E2E" w:rsidRPr="007F4140" w:rsidRDefault="00181519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7F4140">
        <w:rPr>
          <w:rFonts w:cs="Arial"/>
          <w:i/>
          <w:color w:val="0070C0"/>
          <w:szCs w:val="24"/>
        </w:rPr>
        <w:t>2</w:t>
      </w:r>
      <w:r w:rsidR="00F477E6" w:rsidRPr="007F4140">
        <w:rPr>
          <w:rFonts w:cs="Arial"/>
          <w:i/>
          <w:color w:val="0070C0"/>
          <w:szCs w:val="24"/>
        </w:rPr>
        <w:t>.</w:t>
      </w:r>
      <w:r w:rsidRPr="007F4140">
        <w:rPr>
          <w:rFonts w:cs="Arial"/>
          <w:i/>
          <w:color w:val="0070C0"/>
          <w:szCs w:val="24"/>
        </w:rPr>
        <w:t>3% of peopl</w:t>
      </w:r>
      <w:r w:rsidR="00F477E6" w:rsidRPr="007F4140">
        <w:rPr>
          <w:rFonts w:cs="Arial"/>
          <w:i/>
          <w:color w:val="0070C0"/>
          <w:szCs w:val="24"/>
        </w:rPr>
        <w:t>e would get an incorrect result (2348/100000).</w:t>
      </w:r>
    </w:p>
    <w:p w:rsidR="00250E2E" w:rsidRPr="007F4140" w:rsidRDefault="00250E2E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 w:rsidRPr="00F11BBE">
        <w:rPr>
          <w:rFonts w:cs="Arial"/>
          <w:szCs w:val="24"/>
        </w:rPr>
        <w:lastRenderedPageBreak/>
        <w:t xml:space="preserve">Use the model you have created in Tinkerplots to investigate the effect of different cut-off values. </w:t>
      </w:r>
    </w:p>
    <w:p w:rsidR="007F4140" w:rsidRPr="007F4140" w:rsidRDefault="007F4140" w:rsidP="007F4140">
      <w:pPr>
        <w:autoSpaceDE w:val="0"/>
        <w:autoSpaceDN w:val="0"/>
        <w:adjustRightInd w:val="0"/>
        <w:ind w:left="284"/>
        <w:rPr>
          <w:rFonts w:cs="Arial"/>
          <w:color w:val="0070C0"/>
          <w:szCs w:val="24"/>
        </w:rPr>
      </w:pPr>
      <w:r w:rsidRPr="007F4140">
        <w:rPr>
          <w:rFonts w:cs="Arial"/>
          <w:color w:val="0070C0"/>
          <w:szCs w:val="24"/>
        </w:rPr>
        <w:t xml:space="preserve">Students should experiment with different cut-off values of their own choice; </w:t>
      </w:r>
      <w:proofErr w:type="spellStart"/>
      <w:r w:rsidRPr="007F4140">
        <w:rPr>
          <w:rFonts w:cs="Arial"/>
          <w:color w:val="0070C0"/>
          <w:szCs w:val="24"/>
        </w:rPr>
        <w:t>eg</w:t>
      </w:r>
      <w:proofErr w:type="spellEnd"/>
      <w:r w:rsidRPr="007F4140">
        <w:rPr>
          <w:rFonts w:cs="Arial"/>
          <w:color w:val="0070C0"/>
          <w:szCs w:val="24"/>
        </w:rPr>
        <w:t xml:space="preserve"> -</w:t>
      </w:r>
    </w:p>
    <w:p w:rsidR="00250E2E" w:rsidRPr="00F11BBE" w:rsidRDefault="00250E2E" w:rsidP="00035DD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hanging="578"/>
        <w:rPr>
          <w:rFonts w:cs="Arial"/>
          <w:szCs w:val="24"/>
        </w:rPr>
      </w:pPr>
      <w:r w:rsidRPr="00F11BBE">
        <w:rPr>
          <w:rFonts w:cs="Arial"/>
          <w:szCs w:val="24"/>
        </w:rPr>
        <w:t xml:space="preserve">Base rate = 5%; cut-off = </w:t>
      </w:r>
      <w:r w:rsidR="00181519" w:rsidRPr="007F4140">
        <w:rPr>
          <w:rFonts w:cs="Arial"/>
          <w:color w:val="0070C0"/>
          <w:szCs w:val="24"/>
        </w:rPr>
        <w:t xml:space="preserve">6 </w:t>
      </w:r>
      <w:r w:rsidRPr="007F4140">
        <w:rPr>
          <w:rFonts w:cs="Arial"/>
          <w:color w:val="0070C0"/>
          <w:szCs w:val="24"/>
        </w:rPr>
        <w:t>mmol/L</w:t>
      </w:r>
    </w:p>
    <w:p w:rsidR="00250E2E" w:rsidRPr="00F11BBE" w:rsidRDefault="00250E2E" w:rsidP="00035DD8">
      <w:pPr>
        <w:autoSpaceDE w:val="0"/>
        <w:autoSpaceDN w:val="0"/>
        <w:adjustRightInd w:val="0"/>
        <w:ind w:left="644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test is negative | person does not have diabetes) </w:t>
      </w:r>
      <w:r w:rsidRPr="00181519">
        <w:rPr>
          <w:rFonts w:cs="Arial"/>
          <w:color w:val="002060"/>
          <w:szCs w:val="24"/>
        </w:rPr>
        <w:t>=</w:t>
      </w:r>
      <w:r w:rsidR="00181519" w:rsidRPr="00181519">
        <w:rPr>
          <w:rFonts w:cs="Arial"/>
          <w:color w:val="002060"/>
          <w:szCs w:val="24"/>
        </w:rPr>
        <w:t xml:space="preserve"> </w:t>
      </w:r>
      <w:r w:rsidR="00181519" w:rsidRPr="007F4140">
        <w:rPr>
          <w:rFonts w:cs="Arial"/>
          <w:color w:val="0070C0"/>
          <w:szCs w:val="24"/>
        </w:rPr>
        <w:t>0.883</w:t>
      </w:r>
    </w:p>
    <w:p w:rsidR="00250E2E" w:rsidRPr="00181519" w:rsidRDefault="00250E2E" w:rsidP="00035DD8">
      <w:pPr>
        <w:autoSpaceDE w:val="0"/>
        <w:autoSpaceDN w:val="0"/>
        <w:adjustRightInd w:val="0"/>
        <w:ind w:left="644" w:firstLine="360"/>
        <w:rPr>
          <w:rFonts w:cs="Arial"/>
          <w:color w:val="00206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test is positive | person has diabetes) </w:t>
      </w:r>
      <w:r w:rsidRPr="00181519">
        <w:rPr>
          <w:rFonts w:cs="Arial"/>
          <w:color w:val="002060"/>
          <w:szCs w:val="24"/>
        </w:rPr>
        <w:t>=</w:t>
      </w:r>
      <w:r w:rsidR="00181519" w:rsidRPr="00181519">
        <w:rPr>
          <w:rFonts w:cs="Arial"/>
          <w:color w:val="002060"/>
          <w:szCs w:val="24"/>
        </w:rPr>
        <w:t xml:space="preserve"> </w:t>
      </w:r>
      <w:r w:rsidR="00181519" w:rsidRPr="007F4140">
        <w:rPr>
          <w:rFonts w:cs="Arial"/>
          <w:color w:val="0070C0"/>
          <w:szCs w:val="24"/>
        </w:rPr>
        <w:t>0.949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E40760" w:rsidTr="00E40760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E40760" w:rsidTr="00E40760">
        <w:tc>
          <w:tcPr>
            <w:tcW w:w="710" w:type="dxa"/>
            <w:vMerge w:val="restart"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760" w:rsidRPr="007F4140" w:rsidRDefault="005B4CED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4721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760" w:rsidRPr="007F4140" w:rsidRDefault="005B4CED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259</w:t>
            </w:r>
          </w:p>
        </w:tc>
      </w:tr>
      <w:tr w:rsidR="00E40760" w:rsidTr="00E40760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E40760" w:rsidRPr="007F4140" w:rsidRDefault="005B4CED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11136</w:t>
            </w:r>
          </w:p>
        </w:tc>
        <w:tc>
          <w:tcPr>
            <w:tcW w:w="1980" w:type="dxa"/>
            <w:vAlign w:val="center"/>
          </w:tcPr>
          <w:p w:rsidR="00E40760" w:rsidRPr="007F4140" w:rsidRDefault="005B4CED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83884</w:t>
            </w:r>
          </w:p>
        </w:tc>
      </w:tr>
    </w:tbl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Pr="00F11BBE" w:rsidRDefault="00250E2E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250E2E" w:rsidRDefault="00250E2E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does not have diabetes | test positive) = </w:t>
      </w:r>
      <w:r w:rsidR="00F477E6" w:rsidRPr="007F4140">
        <w:rPr>
          <w:rFonts w:cs="Arial"/>
          <w:color w:val="0070C0"/>
          <w:szCs w:val="24"/>
        </w:rPr>
        <w:t>11136/15857 = 0.702</w:t>
      </w:r>
    </w:p>
    <w:p w:rsidR="00250E2E" w:rsidRDefault="00590280" w:rsidP="00590280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 w:rsidRPr="00590280">
        <w:rPr>
          <w:rFonts w:cs="Arial"/>
          <w:color w:val="548DD4" w:themeColor="text2" w:themeTint="99"/>
          <w:szCs w:val="24"/>
        </w:rPr>
        <w:t>70% of those that test positive do not have diabetes</w:t>
      </w:r>
      <w:r>
        <w:rPr>
          <w:rFonts w:cs="Arial"/>
          <w:color w:val="548DD4" w:themeColor="text2" w:themeTint="99"/>
          <w:szCs w:val="24"/>
        </w:rPr>
        <w:t>.</w:t>
      </w:r>
    </w:p>
    <w:p w:rsidR="00590280" w:rsidRPr="00590280" w:rsidRDefault="00590280" w:rsidP="00590280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</w:p>
    <w:p w:rsidR="00250E2E" w:rsidRPr="007F4140" w:rsidRDefault="00250E2E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has diabetes | test negative)</w:t>
      </w:r>
      <w:r w:rsidR="00F477E6">
        <w:rPr>
          <w:rFonts w:cs="Arial"/>
          <w:szCs w:val="24"/>
        </w:rPr>
        <w:t xml:space="preserve"> = </w:t>
      </w:r>
      <w:r w:rsidR="00F477E6" w:rsidRPr="007F4140">
        <w:rPr>
          <w:rFonts w:cs="Arial"/>
          <w:color w:val="0070C0"/>
          <w:szCs w:val="24"/>
        </w:rPr>
        <w:t>259/84143 = 0.003</w:t>
      </w:r>
    </w:p>
    <w:p w:rsidR="00590280" w:rsidRDefault="00590280" w:rsidP="00590280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0.3</w:t>
      </w:r>
      <w:r w:rsidRPr="00590280">
        <w:rPr>
          <w:rFonts w:cs="Arial"/>
          <w:color w:val="548DD4" w:themeColor="text2" w:themeTint="99"/>
          <w:szCs w:val="24"/>
        </w:rPr>
        <w:t xml:space="preserve">% of those that test </w:t>
      </w:r>
      <w:r>
        <w:rPr>
          <w:rFonts w:cs="Arial"/>
          <w:color w:val="548DD4" w:themeColor="text2" w:themeTint="99"/>
          <w:szCs w:val="24"/>
        </w:rPr>
        <w:t>negative</w:t>
      </w:r>
      <w:r w:rsidRPr="00590280">
        <w:rPr>
          <w:rFonts w:cs="Arial"/>
          <w:color w:val="548DD4" w:themeColor="text2" w:themeTint="99"/>
          <w:szCs w:val="24"/>
        </w:rPr>
        <w:t xml:space="preserve"> </w:t>
      </w:r>
      <w:r w:rsidRPr="00590280">
        <w:rPr>
          <w:rFonts w:cs="Arial"/>
          <w:color w:val="548DD4" w:themeColor="text2" w:themeTint="99"/>
          <w:szCs w:val="24"/>
          <w:u w:val="single"/>
        </w:rPr>
        <w:t>do</w:t>
      </w:r>
      <w:r w:rsidRPr="00590280">
        <w:rPr>
          <w:rFonts w:cs="Arial"/>
          <w:color w:val="548DD4" w:themeColor="text2" w:themeTint="99"/>
          <w:szCs w:val="24"/>
        </w:rPr>
        <w:t xml:space="preserve"> have diabetes</w:t>
      </w:r>
      <w:r>
        <w:rPr>
          <w:rFonts w:cs="Arial"/>
          <w:color w:val="548DD4" w:themeColor="text2" w:themeTint="99"/>
          <w:szCs w:val="24"/>
        </w:rPr>
        <w:t>.</w:t>
      </w:r>
    </w:p>
    <w:p w:rsidR="00F477E6" w:rsidRPr="007F4140" w:rsidRDefault="00F477E6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</w:p>
    <w:p w:rsidR="00590280" w:rsidRPr="007F4140" w:rsidRDefault="00590280" w:rsidP="00590280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11</w:t>
      </w:r>
      <w:r w:rsidRPr="007F4140">
        <w:rPr>
          <w:rFonts w:cs="Arial"/>
          <w:i/>
          <w:color w:val="0070C0"/>
          <w:szCs w:val="24"/>
        </w:rPr>
        <w:t>% of people would get an incorrect result (</w:t>
      </w:r>
      <w:r w:rsidRPr="007F4140">
        <w:rPr>
          <w:rFonts w:cs="Arial"/>
          <w:color w:val="0070C0"/>
          <w:szCs w:val="24"/>
        </w:rPr>
        <w:t>11395/100000</w:t>
      </w:r>
      <w:r w:rsidRPr="007F4140">
        <w:rPr>
          <w:rFonts w:cs="Arial"/>
          <w:i/>
          <w:color w:val="0070C0"/>
          <w:szCs w:val="24"/>
        </w:rPr>
        <w:t>).</w:t>
      </w: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Pr="00F11BBE" w:rsidRDefault="00F11BBE" w:rsidP="00035DD8">
      <w:pPr>
        <w:autoSpaceDE w:val="0"/>
        <w:autoSpaceDN w:val="0"/>
        <w:adjustRightInd w:val="0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t>b).</w:t>
      </w:r>
      <w:r>
        <w:rPr>
          <w:rFonts w:cs="Arial"/>
          <w:szCs w:val="24"/>
        </w:rPr>
        <w:tab/>
      </w:r>
      <w:r w:rsidR="00250E2E" w:rsidRPr="00F11BBE">
        <w:rPr>
          <w:rFonts w:cs="Arial"/>
          <w:szCs w:val="24"/>
        </w:rPr>
        <w:t>Base rate = 5%; cut-off = ……</w:t>
      </w:r>
      <w:r w:rsidR="00F477E6" w:rsidRPr="007F4140">
        <w:rPr>
          <w:rFonts w:cs="Arial"/>
          <w:color w:val="0070C0"/>
          <w:szCs w:val="24"/>
        </w:rPr>
        <w:t>7</w:t>
      </w:r>
      <w:r w:rsidR="00250E2E" w:rsidRPr="00F11BBE">
        <w:rPr>
          <w:rFonts w:cs="Arial"/>
          <w:szCs w:val="24"/>
        </w:rPr>
        <w:t>… mmol/L</w:t>
      </w:r>
    </w:p>
    <w:p w:rsidR="00250E2E" w:rsidRPr="00F11BBE" w:rsidRDefault="00250E2E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test is negative | person does not have diabetes) </w:t>
      </w:r>
      <w:r w:rsidRPr="002A1F52">
        <w:rPr>
          <w:rFonts w:cs="Arial"/>
          <w:color w:val="002060"/>
          <w:szCs w:val="24"/>
        </w:rPr>
        <w:t>=</w:t>
      </w:r>
      <w:r w:rsidR="002A1F52" w:rsidRPr="002A1F52">
        <w:rPr>
          <w:rFonts w:cs="Arial"/>
          <w:color w:val="002060"/>
          <w:szCs w:val="24"/>
        </w:rPr>
        <w:t xml:space="preserve"> </w:t>
      </w:r>
      <w:r w:rsidR="002A1F52" w:rsidRPr="007F4140">
        <w:rPr>
          <w:rFonts w:cs="Arial"/>
          <w:color w:val="0070C0"/>
          <w:szCs w:val="24"/>
        </w:rPr>
        <w:t>0.998</w:t>
      </w:r>
    </w:p>
    <w:p w:rsidR="00250E2E" w:rsidRPr="00F11BBE" w:rsidRDefault="00250E2E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test is positive | person has diabetes) </w:t>
      </w:r>
      <w:r w:rsidRPr="002A1F52">
        <w:rPr>
          <w:rFonts w:cs="Arial"/>
          <w:color w:val="002060"/>
          <w:szCs w:val="24"/>
        </w:rPr>
        <w:t>=</w:t>
      </w:r>
      <w:r w:rsidR="002A1F52" w:rsidRPr="002A1F52">
        <w:rPr>
          <w:rFonts w:cs="Arial"/>
          <w:color w:val="002060"/>
          <w:szCs w:val="24"/>
        </w:rPr>
        <w:t xml:space="preserve"> </w:t>
      </w:r>
      <w:r w:rsidR="002A1F52" w:rsidRPr="007F4140">
        <w:rPr>
          <w:rFonts w:cs="Arial"/>
          <w:color w:val="0070C0"/>
          <w:szCs w:val="24"/>
        </w:rPr>
        <w:t>0.912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E40760" w:rsidTr="00E40760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E40760" w:rsidTr="00E40760">
        <w:tc>
          <w:tcPr>
            <w:tcW w:w="710" w:type="dxa"/>
            <w:vMerge w:val="restart"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760" w:rsidRPr="007F4140" w:rsidRDefault="002A1F52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4557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760" w:rsidRPr="007F4140" w:rsidRDefault="002A1F52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451</w:t>
            </w:r>
          </w:p>
        </w:tc>
      </w:tr>
      <w:tr w:rsidR="00E40760" w:rsidTr="00E40760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E40760" w:rsidRPr="007F4140" w:rsidRDefault="004A321F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215</w:t>
            </w:r>
          </w:p>
        </w:tc>
        <w:tc>
          <w:tcPr>
            <w:tcW w:w="1980" w:type="dxa"/>
            <w:vAlign w:val="center"/>
          </w:tcPr>
          <w:p w:rsidR="00E40760" w:rsidRPr="007F4140" w:rsidRDefault="004A321F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94777</w:t>
            </w:r>
          </w:p>
        </w:tc>
      </w:tr>
    </w:tbl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Pr="00F11BBE" w:rsidRDefault="00250E2E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250E2E" w:rsidRPr="004A321F" w:rsidRDefault="00250E2E" w:rsidP="00035DD8">
      <w:pPr>
        <w:autoSpaceDE w:val="0"/>
        <w:autoSpaceDN w:val="0"/>
        <w:adjustRightInd w:val="0"/>
        <w:ind w:left="360"/>
        <w:rPr>
          <w:rFonts w:cs="Arial"/>
          <w:color w:val="00206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does not have diabetes | test positive) </w:t>
      </w:r>
      <w:r w:rsidRPr="004A321F">
        <w:rPr>
          <w:rFonts w:cs="Arial"/>
          <w:color w:val="002060"/>
          <w:szCs w:val="24"/>
        </w:rPr>
        <w:t xml:space="preserve">= </w:t>
      </w:r>
      <w:r w:rsidR="004A321F" w:rsidRPr="007F4140">
        <w:rPr>
          <w:rFonts w:cs="Arial"/>
          <w:color w:val="0070C0"/>
          <w:szCs w:val="24"/>
        </w:rPr>
        <w:t>215/4772 = 0.045</w:t>
      </w:r>
    </w:p>
    <w:p w:rsidR="00590280" w:rsidRDefault="00590280" w:rsidP="00590280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4.5</w:t>
      </w:r>
      <w:r w:rsidRPr="00590280">
        <w:rPr>
          <w:rFonts w:cs="Arial"/>
          <w:color w:val="548DD4" w:themeColor="text2" w:themeTint="99"/>
          <w:szCs w:val="24"/>
        </w:rPr>
        <w:t>% of those that test positive do not have diabetes</w:t>
      </w:r>
      <w:r>
        <w:rPr>
          <w:rFonts w:cs="Arial"/>
          <w:color w:val="548DD4" w:themeColor="text2" w:themeTint="99"/>
          <w:szCs w:val="24"/>
        </w:rPr>
        <w:t>.</w:t>
      </w: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has diabetes | test negative)</w:t>
      </w:r>
      <w:r w:rsidR="004A321F">
        <w:rPr>
          <w:rFonts w:cs="Arial"/>
          <w:szCs w:val="24"/>
        </w:rPr>
        <w:t xml:space="preserve"> = </w:t>
      </w:r>
      <w:r w:rsidR="004A321F" w:rsidRPr="007F4140">
        <w:rPr>
          <w:rFonts w:cs="Arial"/>
          <w:color w:val="0070C0"/>
          <w:szCs w:val="24"/>
        </w:rPr>
        <w:t>451/95228 = 0.005</w:t>
      </w:r>
    </w:p>
    <w:p w:rsidR="00590280" w:rsidRDefault="00886E80" w:rsidP="00035DD8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0.5</w:t>
      </w:r>
      <w:r w:rsidR="00590280" w:rsidRPr="00590280">
        <w:rPr>
          <w:rFonts w:cs="Arial"/>
          <w:color w:val="548DD4" w:themeColor="text2" w:themeTint="99"/>
          <w:szCs w:val="24"/>
        </w:rPr>
        <w:t xml:space="preserve">% of those that test </w:t>
      </w:r>
      <w:r w:rsidR="00590280">
        <w:rPr>
          <w:rFonts w:cs="Arial"/>
          <w:color w:val="548DD4" w:themeColor="text2" w:themeTint="99"/>
          <w:szCs w:val="24"/>
        </w:rPr>
        <w:t>negative</w:t>
      </w:r>
      <w:r w:rsidR="00590280" w:rsidRPr="00590280">
        <w:rPr>
          <w:rFonts w:cs="Arial"/>
          <w:color w:val="548DD4" w:themeColor="text2" w:themeTint="99"/>
          <w:szCs w:val="24"/>
        </w:rPr>
        <w:t xml:space="preserve"> </w:t>
      </w:r>
      <w:r w:rsidR="00590280" w:rsidRPr="00590280">
        <w:rPr>
          <w:rFonts w:cs="Arial"/>
          <w:color w:val="548DD4" w:themeColor="text2" w:themeTint="99"/>
          <w:szCs w:val="24"/>
          <w:u w:val="single"/>
        </w:rPr>
        <w:t>do</w:t>
      </w:r>
      <w:r w:rsidR="00590280" w:rsidRPr="00590280">
        <w:rPr>
          <w:rFonts w:cs="Arial"/>
          <w:color w:val="548DD4" w:themeColor="text2" w:themeTint="99"/>
          <w:szCs w:val="24"/>
        </w:rPr>
        <w:t xml:space="preserve"> have diabetes</w:t>
      </w:r>
    </w:p>
    <w:p w:rsidR="00250E2E" w:rsidRPr="00E0784B" w:rsidRDefault="00590280" w:rsidP="00E0784B">
      <w:pPr>
        <w:autoSpaceDE w:val="0"/>
        <w:autoSpaceDN w:val="0"/>
        <w:adjustRightInd w:val="0"/>
        <w:ind w:firstLine="360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0.7</w:t>
      </w:r>
      <w:r w:rsidRPr="007F4140">
        <w:rPr>
          <w:rFonts w:cs="Arial"/>
          <w:i/>
          <w:color w:val="0070C0"/>
          <w:szCs w:val="24"/>
        </w:rPr>
        <w:t>% of people would get an incorrect result (</w:t>
      </w:r>
      <w:r w:rsidRPr="007F4140">
        <w:rPr>
          <w:rFonts w:cs="Arial"/>
          <w:color w:val="0070C0"/>
          <w:szCs w:val="24"/>
        </w:rPr>
        <w:t>666/100000</w:t>
      </w:r>
      <w:r w:rsidRPr="007F4140">
        <w:rPr>
          <w:rFonts w:cs="Arial"/>
          <w:i/>
          <w:color w:val="0070C0"/>
          <w:szCs w:val="24"/>
        </w:rPr>
        <w:t>).</w:t>
      </w:r>
    </w:p>
    <w:p w:rsidR="00250E2E" w:rsidRPr="00F11BBE" w:rsidRDefault="00F11BBE" w:rsidP="00035DD8">
      <w:pPr>
        <w:autoSpaceDE w:val="0"/>
        <w:autoSpaceDN w:val="0"/>
        <w:adjustRightInd w:val="0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c).</w:t>
      </w:r>
      <w:r>
        <w:rPr>
          <w:rFonts w:cs="Arial"/>
          <w:szCs w:val="24"/>
        </w:rPr>
        <w:tab/>
      </w:r>
      <w:r w:rsidR="00250E2E" w:rsidRPr="00F11BBE">
        <w:rPr>
          <w:rFonts w:cs="Arial"/>
          <w:szCs w:val="24"/>
        </w:rPr>
        <w:t>Base rate = 5%; cut-off = ……… mmol/L</w:t>
      </w:r>
    </w:p>
    <w:p w:rsidR="00250E2E" w:rsidRPr="00F11BBE" w:rsidRDefault="00250E2E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negative | person does not have diabetes) =</w:t>
      </w:r>
    </w:p>
    <w:p w:rsidR="00250E2E" w:rsidRPr="00F11BBE" w:rsidRDefault="00250E2E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positive | person has diabetes) =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E40760" w:rsidTr="00E40760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E40760" w:rsidTr="00E40760">
        <w:tc>
          <w:tcPr>
            <w:tcW w:w="710" w:type="dxa"/>
            <w:vMerge w:val="restart"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Pr="00F11BBE" w:rsidRDefault="00250E2E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250E2E" w:rsidRPr="00F11BBE" w:rsidRDefault="00250E2E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does not have diabetes | test positive) = </w:t>
      </w: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250E2E" w:rsidRPr="00F11BBE" w:rsidRDefault="00250E2E" w:rsidP="00035DD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szCs w:val="24"/>
        </w:rPr>
      </w:pPr>
      <w:r w:rsidRPr="00F11BBE">
        <w:rPr>
          <w:rFonts w:cs="Arial"/>
          <w:szCs w:val="24"/>
        </w:rPr>
        <w:t>P(has diabetes | test negative)</w:t>
      </w: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Recommend a better cut-off value </w:t>
      </w:r>
      <w:proofErr w:type="gramStart"/>
      <w:r>
        <w:rPr>
          <w:rFonts w:cs="Arial"/>
          <w:szCs w:val="24"/>
        </w:rPr>
        <w:t>than 6.5 mmol/L. Explain why you would recommend this cut-off value</w:t>
      </w:r>
      <w:proofErr w:type="gramEnd"/>
      <w:r>
        <w:rPr>
          <w:rFonts w:cs="Arial"/>
          <w:szCs w:val="24"/>
        </w:rPr>
        <w:t>.</w:t>
      </w:r>
    </w:p>
    <w:p w:rsidR="00250E2E" w:rsidRDefault="00250E2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990D6B" w:rsidRDefault="004A321F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proofErr w:type="gramStart"/>
      <w:r w:rsidRPr="007F4140">
        <w:rPr>
          <w:rFonts w:cs="Arial"/>
          <w:color w:val="0070C0"/>
          <w:szCs w:val="24"/>
        </w:rPr>
        <w:t xml:space="preserve">Class </w:t>
      </w:r>
      <w:r w:rsidR="00990D6B">
        <w:rPr>
          <w:rFonts w:cs="Arial"/>
          <w:color w:val="0070C0"/>
          <w:szCs w:val="24"/>
        </w:rPr>
        <w:t xml:space="preserve">completion to get the best cut off point in terms of minimising the </w:t>
      </w:r>
      <w:r w:rsidR="007E68DB">
        <w:rPr>
          <w:rFonts w:cs="Arial"/>
          <w:color w:val="0070C0"/>
          <w:szCs w:val="24"/>
        </w:rPr>
        <w:t xml:space="preserve">percentage of </w:t>
      </w:r>
      <w:r w:rsidR="00990D6B">
        <w:rPr>
          <w:rFonts w:cs="Arial"/>
          <w:color w:val="0070C0"/>
          <w:szCs w:val="24"/>
        </w:rPr>
        <w:t>incorrect diagnoses.</w:t>
      </w:r>
      <w:proofErr w:type="gramEnd"/>
      <w:r w:rsidR="00990D6B">
        <w:rPr>
          <w:rFonts w:cs="Arial"/>
          <w:color w:val="0070C0"/>
          <w:szCs w:val="24"/>
        </w:rPr>
        <w:t xml:space="preserve"> </w:t>
      </w:r>
    </w:p>
    <w:p w:rsidR="00250E2E" w:rsidRDefault="00990D6B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 xml:space="preserve">Class </w:t>
      </w:r>
      <w:r w:rsidR="004A321F" w:rsidRPr="007F4140">
        <w:rPr>
          <w:rFonts w:cs="Arial"/>
          <w:color w:val="0070C0"/>
          <w:szCs w:val="24"/>
        </w:rPr>
        <w:t>discussion as to their simulation results</w:t>
      </w:r>
      <w:r>
        <w:rPr>
          <w:rFonts w:cs="Arial"/>
          <w:color w:val="0070C0"/>
          <w:szCs w:val="24"/>
        </w:rPr>
        <w:t>- is it better to have more false positives or more false negatives?</w:t>
      </w:r>
    </w:p>
    <w:p w:rsidR="007E68DB" w:rsidRDefault="007E68DB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</w:p>
    <w:p w:rsidR="008619D0" w:rsidRDefault="007E68DB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>Teaching point: - the language of conditional probability</w:t>
      </w:r>
    </w:p>
    <w:p w:rsidR="008619D0" w:rsidRP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  <w:proofErr w:type="gramStart"/>
      <w:r w:rsidRPr="008619D0">
        <w:rPr>
          <w:rFonts w:cs="Arial"/>
          <w:color w:val="0070C0"/>
          <w:szCs w:val="24"/>
        </w:rPr>
        <w:t>P(</w:t>
      </w:r>
      <w:proofErr w:type="gramEnd"/>
      <w:r w:rsidRPr="008619D0">
        <w:rPr>
          <w:rFonts w:cs="Arial"/>
          <w:color w:val="00B050"/>
          <w:szCs w:val="24"/>
        </w:rPr>
        <w:t xml:space="preserve">test is negative </w:t>
      </w:r>
      <w:r w:rsidRPr="008619D0">
        <w:rPr>
          <w:rFonts w:cs="Arial"/>
          <w:color w:val="0070C0"/>
          <w:szCs w:val="24"/>
        </w:rPr>
        <w:t xml:space="preserve">| person does not have diabetes) </w:t>
      </w:r>
    </w:p>
    <w:p w:rsid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  <w:proofErr w:type="gramStart"/>
      <w:r w:rsidRPr="008619D0">
        <w:rPr>
          <w:rFonts w:cs="Arial"/>
          <w:color w:val="0070C0"/>
          <w:szCs w:val="24"/>
        </w:rPr>
        <w:t>P(</w:t>
      </w:r>
      <w:proofErr w:type="gramEnd"/>
      <w:r w:rsidRPr="008619D0">
        <w:rPr>
          <w:rFonts w:cs="Arial"/>
          <w:color w:val="FF0000"/>
          <w:szCs w:val="24"/>
        </w:rPr>
        <w:t xml:space="preserve">test is positive </w:t>
      </w:r>
      <w:r w:rsidRPr="008619D0">
        <w:rPr>
          <w:rFonts w:cs="Arial"/>
          <w:color w:val="0070C0"/>
          <w:szCs w:val="24"/>
        </w:rPr>
        <w:t>| person has diabetes)</w:t>
      </w:r>
    </w:p>
    <w:p w:rsidR="008619D0" w:rsidRP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</w:p>
    <w:p w:rsid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  <w:proofErr w:type="gramStart"/>
      <w:r w:rsidRPr="008619D0">
        <w:rPr>
          <w:rFonts w:cs="Arial"/>
          <w:color w:val="0070C0"/>
          <w:szCs w:val="24"/>
        </w:rPr>
        <w:t>as</w:t>
      </w:r>
      <w:proofErr w:type="gramEnd"/>
      <w:r w:rsidRPr="008619D0">
        <w:rPr>
          <w:rFonts w:cs="Arial"/>
          <w:color w:val="0070C0"/>
          <w:szCs w:val="24"/>
        </w:rPr>
        <w:t xml:space="preserve"> opposed to </w:t>
      </w:r>
    </w:p>
    <w:p w:rsidR="008619D0" w:rsidRP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</w:p>
    <w:p w:rsidR="008619D0" w:rsidRP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  <w:proofErr w:type="gramStart"/>
      <w:r w:rsidRPr="008619D0">
        <w:rPr>
          <w:rFonts w:cs="Arial"/>
          <w:color w:val="0070C0"/>
          <w:szCs w:val="24"/>
        </w:rPr>
        <w:t>P(</w:t>
      </w:r>
      <w:proofErr w:type="gramEnd"/>
      <w:r w:rsidRPr="008619D0">
        <w:rPr>
          <w:rFonts w:cs="Arial"/>
          <w:color w:val="0070C0"/>
          <w:szCs w:val="24"/>
        </w:rPr>
        <w:t xml:space="preserve">has diabetes | </w:t>
      </w:r>
      <w:r w:rsidRPr="008619D0">
        <w:rPr>
          <w:rFonts w:cs="Arial"/>
          <w:color w:val="00B050"/>
          <w:szCs w:val="24"/>
        </w:rPr>
        <w:t>test is negative</w:t>
      </w:r>
      <w:r w:rsidRPr="008619D0">
        <w:rPr>
          <w:rFonts w:cs="Arial"/>
          <w:color w:val="0070C0"/>
          <w:szCs w:val="24"/>
        </w:rPr>
        <w:t>)</w:t>
      </w:r>
    </w:p>
    <w:p w:rsidR="008619D0" w:rsidRPr="008619D0" w:rsidRDefault="008619D0" w:rsidP="008619D0">
      <w:pPr>
        <w:autoSpaceDE w:val="0"/>
        <w:autoSpaceDN w:val="0"/>
        <w:adjustRightInd w:val="0"/>
        <w:ind w:left="851"/>
        <w:rPr>
          <w:rFonts w:cs="Arial"/>
          <w:color w:val="0070C0"/>
          <w:szCs w:val="24"/>
        </w:rPr>
      </w:pPr>
      <w:proofErr w:type="gramStart"/>
      <w:r w:rsidRPr="008619D0">
        <w:rPr>
          <w:rFonts w:cs="Arial"/>
          <w:color w:val="0070C0"/>
          <w:szCs w:val="24"/>
        </w:rPr>
        <w:t>P(</w:t>
      </w:r>
      <w:proofErr w:type="gramEnd"/>
      <w:r w:rsidRPr="008619D0">
        <w:rPr>
          <w:rFonts w:cs="Arial"/>
          <w:color w:val="0070C0"/>
          <w:szCs w:val="24"/>
        </w:rPr>
        <w:t xml:space="preserve">does not have diabetes | </w:t>
      </w:r>
      <w:r w:rsidRPr="008619D0">
        <w:rPr>
          <w:rFonts w:cs="Arial"/>
          <w:color w:val="FF0000"/>
          <w:szCs w:val="24"/>
        </w:rPr>
        <w:t>test is positive</w:t>
      </w:r>
      <w:r w:rsidRPr="008619D0">
        <w:rPr>
          <w:rFonts w:cs="Arial"/>
          <w:color w:val="0070C0"/>
          <w:szCs w:val="24"/>
        </w:rPr>
        <w:t>)</w:t>
      </w:r>
    </w:p>
    <w:p w:rsidR="00F11BBE" w:rsidRPr="008619D0" w:rsidRDefault="00F11BBE" w:rsidP="00035DD8">
      <w:pPr>
        <w:autoSpaceDE w:val="0"/>
        <w:autoSpaceDN w:val="0"/>
        <w:adjustRightInd w:val="0"/>
        <w:rPr>
          <w:rFonts w:cs="Arial"/>
          <w:color w:val="0070C0"/>
          <w:szCs w:val="24"/>
        </w:rPr>
      </w:pPr>
    </w:p>
    <w:p w:rsidR="00F11BBE" w:rsidRDefault="00F11BBE" w:rsidP="00035DD8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F11BBE" w:rsidRPr="00990D6B" w:rsidRDefault="00F11BBE" w:rsidP="00990D6B">
      <w:pPr>
        <w:pStyle w:val="ListParagraph"/>
        <w:numPr>
          <w:ilvl w:val="0"/>
          <w:numId w:val="9"/>
        </w:numPr>
        <w:spacing w:after="200"/>
        <w:rPr>
          <w:rFonts w:cs="Arial"/>
          <w:szCs w:val="24"/>
        </w:rPr>
      </w:pPr>
      <w:r w:rsidRPr="00990D6B">
        <w:rPr>
          <w:rFonts w:cs="Arial"/>
          <w:szCs w:val="24"/>
        </w:rPr>
        <w:t xml:space="preserve"> Investigate what happens if the base rate is different than 5%. </w:t>
      </w:r>
      <w:r w:rsidR="00F81EB3" w:rsidRPr="00990D6B">
        <w:rPr>
          <w:rFonts w:cs="Arial"/>
          <w:szCs w:val="24"/>
        </w:rPr>
        <w:t>For instance, in New Zealand the base</w:t>
      </w:r>
      <w:r w:rsidRPr="00990D6B">
        <w:rPr>
          <w:rFonts w:cs="Arial"/>
          <w:szCs w:val="24"/>
        </w:rPr>
        <w:t xml:space="preserve"> </w:t>
      </w:r>
      <w:r w:rsidR="00F81EB3" w:rsidRPr="00990D6B">
        <w:rPr>
          <w:rFonts w:cs="Arial"/>
          <w:szCs w:val="24"/>
        </w:rPr>
        <w:t>rate for diabetes varies for different ethnic groups</w:t>
      </w:r>
      <w:r w:rsidRPr="00990D6B">
        <w:rPr>
          <w:rFonts w:cs="Arial"/>
          <w:szCs w:val="24"/>
        </w:rPr>
        <w:t xml:space="preserve"> </w:t>
      </w:r>
      <w:r w:rsidR="003D49CB" w:rsidRPr="00990D6B">
        <w:rPr>
          <w:rFonts w:cs="Arial"/>
          <w:szCs w:val="24"/>
        </w:rPr>
        <w:t>and ranges between 1 and 10</w:t>
      </w:r>
      <w:r w:rsidR="00F81EB3" w:rsidRPr="00990D6B">
        <w:rPr>
          <w:rFonts w:cs="Arial"/>
          <w:szCs w:val="24"/>
        </w:rPr>
        <w:t>%.</w:t>
      </w:r>
    </w:p>
    <w:p w:rsidR="00F9557C" w:rsidRDefault="00F9557C" w:rsidP="00035DD8">
      <w:pPr>
        <w:pStyle w:val="ListParagraph"/>
        <w:autoSpaceDE w:val="0"/>
        <w:autoSpaceDN w:val="0"/>
        <w:adjustRightInd w:val="0"/>
        <w:ind w:left="644"/>
        <w:rPr>
          <w:rFonts w:cs="Arial"/>
          <w:szCs w:val="24"/>
        </w:rPr>
      </w:pPr>
    </w:p>
    <w:p w:rsidR="00F9557C" w:rsidRPr="00886E80" w:rsidRDefault="003D49CB" w:rsidP="00035DD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886E80">
        <w:rPr>
          <w:rFonts w:ascii="Verdana" w:hAnsi="Verdana"/>
          <w:color w:val="000000"/>
          <w:sz w:val="18"/>
          <w:szCs w:val="18"/>
          <w:shd w:val="clear" w:color="auto" w:fill="FFFFFF"/>
        </w:rPr>
        <w:t>The 2002–2003 New Zealand Health Survey of people over fifteen years of age estimated that the self-identified prevalence of diagnosed diabetes within each ethnicity was as follows: Maori 8.0%, Pacific 10.1%, Asian 8.4% and European (including ‘Other’) 2.9%, so disparities in prevalence exist [5].Ethnic disparities have also existed in the management and complications of diabetes in New Zealand [6].</w:t>
      </w:r>
    </w:p>
    <w:p w:rsidR="00F11BBE" w:rsidRPr="00886E80" w:rsidRDefault="00BA15E4" w:rsidP="00035DD8">
      <w:pPr>
        <w:autoSpaceDE w:val="0"/>
        <w:autoSpaceDN w:val="0"/>
        <w:adjustRightInd w:val="0"/>
        <w:rPr>
          <w:rFonts w:ascii="TimesNRMT" w:hAnsi="TimesNRMT" w:cs="TimesNRMT"/>
          <w:sz w:val="16"/>
          <w:szCs w:val="16"/>
        </w:rPr>
      </w:pPr>
      <w:hyperlink r:id="rId21" w:history="1">
        <w:r w:rsidR="003D49CB" w:rsidRPr="00886E80">
          <w:rPr>
            <w:rStyle w:val="Hyperlink"/>
            <w:sz w:val="16"/>
            <w:szCs w:val="16"/>
          </w:rPr>
          <w:t>http://www.diabetes.org.nz/news/nz_news/trends_in_the_management_of_risk_of_diabetes_complications</w:t>
        </w:r>
      </w:hyperlink>
    </w:p>
    <w:p w:rsidR="001F358B" w:rsidRPr="00990D6B" w:rsidRDefault="001F358B" w:rsidP="00035DD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70C0"/>
          <w:szCs w:val="24"/>
        </w:rPr>
      </w:pPr>
      <w:r w:rsidRPr="00F11BBE">
        <w:rPr>
          <w:rFonts w:cs="Arial"/>
          <w:szCs w:val="24"/>
        </w:rPr>
        <w:lastRenderedPageBreak/>
        <w:t xml:space="preserve">Base rate = </w:t>
      </w:r>
      <w:r>
        <w:rPr>
          <w:rFonts w:cs="Arial"/>
          <w:szCs w:val="24"/>
        </w:rPr>
        <w:t>…</w:t>
      </w:r>
      <w:r w:rsidR="00710DF7" w:rsidRPr="007F4140">
        <w:rPr>
          <w:rFonts w:cs="Arial"/>
          <w:color w:val="0070C0"/>
          <w:szCs w:val="24"/>
        </w:rPr>
        <w:t>10.1</w:t>
      </w:r>
      <w:r w:rsidR="00710DF7">
        <w:rPr>
          <w:rFonts w:cs="Arial"/>
          <w:color w:val="002060"/>
          <w:szCs w:val="24"/>
        </w:rPr>
        <w:t>%</w:t>
      </w:r>
      <w:r>
        <w:rPr>
          <w:rFonts w:cs="Arial"/>
          <w:szCs w:val="24"/>
        </w:rPr>
        <w:t>…</w:t>
      </w:r>
      <w:r w:rsidRPr="00F11BBE">
        <w:rPr>
          <w:rFonts w:cs="Arial"/>
          <w:szCs w:val="24"/>
        </w:rPr>
        <w:t xml:space="preserve">%; </w:t>
      </w:r>
      <w:r>
        <w:rPr>
          <w:rFonts w:cs="Arial"/>
          <w:szCs w:val="24"/>
        </w:rPr>
        <w:t xml:space="preserve">    </w:t>
      </w:r>
      <w:r w:rsidRPr="00F11BBE">
        <w:rPr>
          <w:rFonts w:cs="Arial"/>
          <w:szCs w:val="24"/>
        </w:rPr>
        <w:t>cut-off = …</w:t>
      </w:r>
      <w:r w:rsidR="003D49CB" w:rsidRPr="007F4140">
        <w:rPr>
          <w:rFonts w:cs="Arial"/>
          <w:color w:val="0070C0"/>
          <w:szCs w:val="24"/>
        </w:rPr>
        <w:t>7</w:t>
      </w:r>
      <w:r w:rsidRPr="00F11BBE">
        <w:rPr>
          <w:rFonts w:cs="Arial"/>
          <w:szCs w:val="24"/>
        </w:rPr>
        <w:t>…..mmol/L</w:t>
      </w:r>
      <w:r w:rsidR="00990D6B">
        <w:rPr>
          <w:rFonts w:cs="Arial"/>
          <w:szCs w:val="24"/>
        </w:rPr>
        <w:t xml:space="preserve"> </w:t>
      </w:r>
      <w:r w:rsidR="00990D6B" w:rsidRPr="00990D6B">
        <w:rPr>
          <w:rFonts w:cs="Arial"/>
          <w:color w:val="0070C0"/>
          <w:szCs w:val="24"/>
        </w:rPr>
        <w:t xml:space="preserve">(cut off should be the best result that the class has found – </w:t>
      </w:r>
      <w:r w:rsidR="008619D0">
        <w:rPr>
          <w:rFonts w:cs="Arial"/>
          <w:color w:val="0070C0"/>
          <w:szCs w:val="24"/>
        </w:rPr>
        <w:t>7 is used</w:t>
      </w:r>
      <w:r w:rsidR="00990D6B" w:rsidRPr="00990D6B">
        <w:rPr>
          <w:rFonts w:cs="Arial"/>
          <w:color w:val="0070C0"/>
          <w:szCs w:val="24"/>
        </w:rPr>
        <w:t xml:space="preserve"> here as an example)</w:t>
      </w:r>
    </w:p>
    <w:p w:rsidR="00886E80" w:rsidRPr="00F11BBE" w:rsidRDefault="00886E80" w:rsidP="00886E80">
      <w:pPr>
        <w:pStyle w:val="ListParagraph"/>
        <w:autoSpaceDE w:val="0"/>
        <w:autoSpaceDN w:val="0"/>
        <w:adjustRightInd w:val="0"/>
        <w:ind w:left="1004"/>
        <w:rPr>
          <w:rFonts w:cs="Arial"/>
          <w:szCs w:val="24"/>
        </w:rPr>
      </w:pPr>
    </w:p>
    <w:p w:rsidR="001F358B" w:rsidRPr="00F11BBE" w:rsidRDefault="001F358B" w:rsidP="00035DD8">
      <w:pPr>
        <w:autoSpaceDE w:val="0"/>
        <w:autoSpaceDN w:val="0"/>
        <w:adjustRightInd w:val="0"/>
        <w:ind w:left="644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negative | person does not have diabetes) =</w:t>
      </w:r>
      <w:r w:rsidR="00886E80">
        <w:rPr>
          <w:rFonts w:cs="Arial"/>
          <w:szCs w:val="24"/>
        </w:rPr>
        <w:t xml:space="preserve"> </w:t>
      </w:r>
      <w:r w:rsidR="00886E80" w:rsidRPr="00886E80">
        <w:rPr>
          <w:rFonts w:cs="Arial"/>
          <w:color w:val="548DD4" w:themeColor="text2" w:themeTint="99"/>
          <w:szCs w:val="24"/>
        </w:rPr>
        <w:t>0.998</w:t>
      </w:r>
    </w:p>
    <w:p w:rsidR="001F358B" w:rsidRPr="00F11BBE" w:rsidRDefault="001F358B" w:rsidP="00035DD8">
      <w:pPr>
        <w:autoSpaceDE w:val="0"/>
        <w:autoSpaceDN w:val="0"/>
        <w:adjustRightInd w:val="0"/>
        <w:ind w:left="644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positive | person has diabetes) =</w:t>
      </w:r>
      <w:r w:rsidR="00886E80">
        <w:rPr>
          <w:rFonts w:cs="Arial"/>
          <w:szCs w:val="24"/>
        </w:rPr>
        <w:t xml:space="preserve"> </w:t>
      </w:r>
      <w:r w:rsidR="00886E80" w:rsidRPr="00886E80">
        <w:rPr>
          <w:rFonts w:cs="Arial"/>
          <w:color w:val="548DD4" w:themeColor="text2" w:themeTint="99"/>
          <w:szCs w:val="24"/>
        </w:rPr>
        <w:t>0.912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E40760" w:rsidTr="00E40760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E40760" w:rsidTr="00E40760">
        <w:tc>
          <w:tcPr>
            <w:tcW w:w="710" w:type="dxa"/>
            <w:vMerge w:val="restart"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760" w:rsidRPr="007F4140" w:rsidRDefault="00710DF7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9089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760" w:rsidRPr="007F4140" w:rsidRDefault="00710DF7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928</w:t>
            </w:r>
          </w:p>
        </w:tc>
      </w:tr>
      <w:tr w:rsidR="00E40760" w:rsidTr="00E40760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E40760" w:rsidRPr="007F4140" w:rsidRDefault="00710DF7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173</w:t>
            </w:r>
          </w:p>
        </w:tc>
        <w:tc>
          <w:tcPr>
            <w:tcW w:w="1980" w:type="dxa"/>
            <w:vAlign w:val="center"/>
          </w:tcPr>
          <w:p w:rsidR="00E40760" w:rsidRPr="007F4140" w:rsidRDefault="00710DF7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89810</w:t>
            </w:r>
          </w:p>
        </w:tc>
      </w:tr>
    </w:tbl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Pr="00F11BBE" w:rsidRDefault="001F358B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1F358B" w:rsidRPr="00F11BBE" w:rsidRDefault="001F358B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does not have diabetes | test positive) = </w:t>
      </w:r>
      <w:r w:rsidR="003D49CB" w:rsidRPr="007F4140">
        <w:rPr>
          <w:rFonts w:cs="Arial"/>
          <w:color w:val="0070C0"/>
          <w:szCs w:val="24"/>
        </w:rPr>
        <w:t>1</w:t>
      </w:r>
      <w:r w:rsidR="00710DF7" w:rsidRPr="007F4140">
        <w:rPr>
          <w:rFonts w:cs="Arial"/>
          <w:color w:val="0070C0"/>
          <w:szCs w:val="24"/>
        </w:rPr>
        <w:t>7</w:t>
      </w:r>
      <w:r w:rsidR="003D49CB" w:rsidRPr="007F4140">
        <w:rPr>
          <w:rFonts w:cs="Arial"/>
          <w:color w:val="0070C0"/>
          <w:szCs w:val="24"/>
        </w:rPr>
        <w:t>3/</w:t>
      </w:r>
      <w:r w:rsidR="00710DF7" w:rsidRPr="007F4140">
        <w:rPr>
          <w:rFonts w:cs="Arial"/>
          <w:color w:val="0070C0"/>
          <w:szCs w:val="24"/>
        </w:rPr>
        <w:t>9262</w:t>
      </w:r>
      <w:r w:rsidR="003D49CB" w:rsidRPr="007F4140">
        <w:rPr>
          <w:rFonts w:cs="Arial"/>
          <w:color w:val="0070C0"/>
          <w:szCs w:val="24"/>
        </w:rPr>
        <w:t xml:space="preserve"> = 0.0</w:t>
      </w:r>
      <w:r w:rsidR="00710DF7" w:rsidRPr="007F4140">
        <w:rPr>
          <w:rFonts w:cs="Arial"/>
          <w:color w:val="0070C0"/>
          <w:szCs w:val="24"/>
        </w:rPr>
        <w:t>19</w:t>
      </w:r>
    </w:p>
    <w:p w:rsidR="000B2C26" w:rsidRDefault="000B2C26" w:rsidP="000B2C26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1.9</w:t>
      </w:r>
      <w:r w:rsidRPr="00590280">
        <w:rPr>
          <w:rFonts w:cs="Arial"/>
          <w:color w:val="548DD4" w:themeColor="text2" w:themeTint="99"/>
          <w:szCs w:val="24"/>
        </w:rPr>
        <w:t>% of those that test positive do not have diabetes</w:t>
      </w:r>
      <w:r>
        <w:rPr>
          <w:rFonts w:cs="Arial"/>
          <w:color w:val="548DD4" w:themeColor="text2" w:themeTint="99"/>
          <w:szCs w:val="24"/>
        </w:rPr>
        <w:t>.</w:t>
      </w: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has diabetes | test negative)</w:t>
      </w:r>
      <w:r w:rsidR="003D49CB">
        <w:rPr>
          <w:rFonts w:cs="Arial"/>
          <w:szCs w:val="24"/>
        </w:rPr>
        <w:t xml:space="preserve"> = </w:t>
      </w:r>
      <w:r w:rsidR="00710DF7" w:rsidRPr="007F4140">
        <w:rPr>
          <w:rFonts w:cs="Arial"/>
          <w:color w:val="0070C0"/>
          <w:szCs w:val="24"/>
        </w:rPr>
        <w:t>928</w:t>
      </w:r>
      <w:r w:rsidR="003D49CB" w:rsidRPr="007F4140">
        <w:rPr>
          <w:rFonts w:cs="Arial"/>
          <w:color w:val="0070C0"/>
          <w:szCs w:val="24"/>
        </w:rPr>
        <w:t>/9</w:t>
      </w:r>
      <w:r w:rsidR="00710DF7" w:rsidRPr="007F4140">
        <w:rPr>
          <w:rFonts w:cs="Arial"/>
          <w:color w:val="0070C0"/>
          <w:szCs w:val="24"/>
        </w:rPr>
        <w:t>0738</w:t>
      </w:r>
      <w:r w:rsidR="003D49CB" w:rsidRPr="007F4140">
        <w:rPr>
          <w:rFonts w:cs="Arial"/>
          <w:color w:val="0070C0"/>
          <w:szCs w:val="24"/>
        </w:rPr>
        <w:t xml:space="preserve"> = 0.0</w:t>
      </w:r>
      <w:r w:rsidR="00710DF7" w:rsidRPr="007F4140">
        <w:rPr>
          <w:rFonts w:cs="Arial"/>
          <w:color w:val="0070C0"/>
          <w:szCs w:val="24"/>
        </w:rPr>
        <w:t>10</w:t>
      </w:r>
    </w:p>
    <w:p w:rsidR="000B2C26" w:rsidRDefault="000B2C26" w:rsidP="000B2C26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1.0</w:t>
      </w:r>
      <w:r w:rsidRPr="00590280">
        <w:rPr>
          <w:rFonts w:cs="Arial"/>
          <w:color w:val="548DD4" w:themeColor="text2" w:themeTint="99"/>
          <w:szCs w:val="24"/>
        </w:rPr>
        <w:t xml:space="preserve">% of those that test </w:t>
      </w:r>
      <w:r>
        <w:rPr>
          <w:rFonts w:cs="Arial"/>
          <w:color w:val="548DD4" w:themeColor="text2" w:themeTint="99"/>
          <w:szCs w:val="24"/>
        </w:rPr>
        <w:t>negative</w:t>
      </w:r>
      <w:r w:rsidRPr="00590280">
        <w:rPr>
          <w:rFonts w:cs="Arial"/>
          <w:color w:val="548DD4" w:themeColor="text2" w:themeTint="99"/>
          <w:szCs w:val="24"/>
        </w:rPr>
        <w:t xml:space="preserve"> </w:t>
      </w:r>
      <w:r w:rsidRPr="00590280">
        <w:rPr>
          <w:rFonts w:cs="Arial"/>
          <w:color w:val="548DD4" w:themeColor="text2" w:themeTint="99"/>
          <w:szCs w:val="24"/>
          <w:u w:val="single"/>
        </w:rPr>
        <w:t>do</w:t>
      </w:r>
      <w:r w:rsidRPr="00590280">
        <w:rPr>
          <w:rFonts w:cs="Arial"/>
          <w:color w:val="548DD4" w:themeColor="text2" w:themeTint="99"/>
          <w:szCs w:val="24"/>
        </w:rPr>
        <w:t xml:space="preserve"> have diabetes</w:t>
      </w:r>
    </w:p>
    <w:p w:rsidR="000B2C26" w:rsidRPr="00F11BBE" w:rsidRDefault="000B2C26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1F358B" w:rsidRPr="008619D0" w:rsidRDefault="000B2C26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1.1</w:t>
      </w:r>
      <w:r w:rsidRPr="007F4140">
        <w:rPr>
          <w:rFonts w:cs="Arial"/>
          <w:i/>
          <w:color w:val="0070C0"/>
          <w:szCs w:val="24"/>
        </w:rPr>
        <w:t>% of people would get an incorrect result (</w:t>
      </w:r>
      <w:r w:rsidRPr="007F4140">
        <w:rPr>
          <w:rFonts w:cs="Arial"/>
          <w:color w:val="0070C0"/>
          <w:szCs w:val="24"/>
        </w:rPr>
        <w:t>1101/100000</w:t>
      </w:r>
      <w:r w:rsidRPr="007F4140">
        <w:rPr>
          <w:rFonts w:cs="Arial"/>
          <w:i/>
          <w:color w:val="0070C0"/>
          <w:szCs w:val="24"/>
        </w:rPr>
        <w:t>).</w:t>
      </w: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Pr="00F11BBE" w:rsidRDefault="001F358B" w:rsidP="00035DD8">
      <w:pPr>
        <w:autoSpaceDE w:val="0"/>
        <w:autoSpaceDN w:val="0"/>
        <w:adjustRightInd w:val="0"/>
        <w:ind w:left="993" w:hanging="567"/>
        <w:rPr>
          <w:rFonts w:cs="Arial"/>
          <w:szCs w:val="24"/>
        </w:rPr>
      </w:pPr>
      <w:r>
        <w:rPr>
          <w:rFonts w:cs="Arial"/>
          <w:szCs w:val="24"/>
        </w:rPr>
        <w:t>b).</w:t>
      </w:r>
      <w:r>
        <w:rPr>
          <w:rFonts w:cs="Arial"/>
          <w:szCs w:val="24"/>
        </w:rPr>
        <w:tab/>
      </w:r>
      <w:r w:rsidRPr="00F11BBE">
        <w:rPr>
          <w:rFonts w:cs="Arial"/>
          <w:szCs w:val="24"/>
        </w:rPr>
        <w:t xml:space="preserve">Base rate = </w:t>
      </w:r>
      <w:r w:rsidR="003D49CB" w:rsidRPr="007F4140">
        <w:rPr>
          <w:rFonts w:cs="Arial"/>
          <w:color w:val="0070C0"/>
          <w:szCs w:val="24"/>
        </w:rPr>
        <w:t>2.9</w:t>
      </w:r>
      <w:r>
        <w:rPr>
          <w:rFonts w:cs="Arial"/>
          <w:szCs w:val="24"/>
        </w:rPr>
        <w:t>……..</w:t>
      </w:r>
      <w:r w:rsidRPr="00F11BB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%    </w:t>
      </w:r>
      <w:r w:rsidRPr="00F11BBE">
        <w:rPr>
          <w:rFonts w:cs="Arial"/>
          <w:szCs w:val="24"/>
        </w:rPr>
        <w:t>cut-off = …</w:t>
      </w:r>
      <w:r w:rsidR="003D49CB" w:rsidRPr="007F4140">
        <w:rPr>
          <w:rFonts w:cs="Arial"/>
          <w:color w:val="0070C0"/>
          <w:szCs w:val="24"/>
        </w:rPr>
        <w:t>7</w:t>
      </w:r>
      <w:r w:rsidRPr="00F11BBE">
        <w:rPr>
          <w:rFonts w:cs="Arial"/>
          <w:szCs w:val="24"/>
        </w:rPr>
        <w:t>…… mmol/L</w:t>
      </w:r>
    </w:p>
    <w:p w:rsidR="001F358B" w:rsidRPr="00F11BBE" w:rsidRDefault="001F358B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negative | person does not have diabetes) =</w:t>
      </w:r>
    </w:p>
    <w:p w:rsidR="001F358B" w:rsidRPr="00F11BBE" w:rsidRDefault="001F358B" w:rsidP="00035DD8">
      <w:pPr>
        <w:autoSpaceDE w:val="0"/>
        <w:autoSpaceDN w:val="0"/>
        <w:adjustRightInd w:val="0"/>
        <w:ind w:left="633" w:firstLine="360"/>
        <w:rPr>
          <w:rFonts w:cs="Arial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test is positive | person has diabetes) =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710"/>
        <w:gridCol w:w="1842"/>
        <w:gridCol w:w="1699"/>
        <w:gridCol w:w="1980"/>
      </w:tblGrid>
      <w:tr w:rsidR="00E40760" w:rsidTr="00E40760"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67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E40760" w:rsidTr="00E40760">
        <w:tc>
          <w:tcPr>
            <w:tcW w:w="710" w:type="dxa"/>
            <w:vMerge w:val="restart"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E40760" w:rsidTr="00E40760">
        <w:trPr>
          <w:cantSplit/>
          <w:trHeight w:val="567"/>
        </w:trPr>
        <w:tc>
          <w:tcPr>
            <w:tcW w:w="710" w:type="dxa"/>
            <w:vMerge/>
            <w:textDirection w:val="tbRl"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760" w:rsidRPr="007F4140" w:rsidRDefault="002D1A4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2686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40760" w:rsidRPr="007F4140" w:rsidRDefault="002D1A4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246</w:t>
            </w:r>
          </w:p>
        </w:tc>
      </w:tr>
      <w:tr w:rsidR="00E40760" w:rsidTr="00E40760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40760" w:rsidRDefault="00E4076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699" w:type="dxa"/>
            <w:tcBorders>
              <w:left w:val="single" w:sz="18" w:space="0" w:color="auto"/>
            </w:tcBorders>
            <w:vAlign w:val="center"/>
          </w:tcPr>
          <w:p w:rsidR="00E40760" w:rsidRPr="007F4140" w:rsidRDefault="002D1A4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197</w:t>
            </w:r>
          </w:p>
        </w:tc>
        <w:tc>
          <w:tcPr>
            <w:tcW w:w="1980" w:type="dxa"/>
            <w:vAlign w:val="center"/>
          </w:tcPr>
          <w:p w:rsidR="00E40760" w:rsidRPr="007F4140" w:rsidRDefault="002D1A40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7F4140">
              <w:rPr>
                <w:rFonts w:cs="Arial"/>
                <w:color w:val="0070C0"/>
                <w:szCs w:val="24"/>
              </w:rPr>
              <w:t>96871</w:t>
            </w:r>
          </w:p>
        </w:tc>
      </w:tr>
    </w:tbl>
    <w:p w:rsidR="00E40760" w:rsidRDefault="00E40760" w:rsidP="00035DD8"/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Pr="00F11BBE" w:rsidRDefault="001F358B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F11BBE">
        <w:rPr>
          <w:rFonts w:cs="Arial"/>
          <w:szCs w:val="24"/>
        </w:rPr>
        <w:t>Use your table to estimate:</w:t>
      </w:r>
    </w:p>
    <w:p w:rsidR="001F358B" w:rsidRPr="002D1A40" w:rsidRDefault="001F358B" w:rsidP="00035DD8">
      <w:pPr>
        <w:autoSpaceDE w:val="0"/>
        <w:autoSpaceDN w:val="0"/>
        <w:adjustRightInd w:val="0"/>
        <w:ind w:left="360"/>
        <w:rPr>
          <w:rFonts w:cs="Arial"/>
          <w:color w:val="00206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 xml:space="preserve">does not have diabetes | test positive) = </w:t>
      </w:r>
      <w:r w:rsidR="002D1A40" w:rsidRPr="007F4140">
        <w:rPr>
          <w:rFonts w:cs="Arial"/>
          <w:color w:val="0070C0"/>
          <w:szCs w:val="24"/>
        </w:rPr>
        <w:t>197/2883 = 0.068</w:t>
      </w:r>
    </w:p>
    <w:p w:rsidR="000B2C26" w:rsidRDefault="000B2C26" w:rsidP="000B2C26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6.8</w:t>
      </w:r>
      <w:r w:rsidRPr="00590280">
        <w:rPr>
          <w:rFonts w:cs="Arial"/>
          <w:color w:val="548DD4" w:themeColor="text2" w:themeTint="99"/>
          <w:szCs w:val="24"/>
        </w:rPr>
        <w:t>% of those that test positive do not have diabetes</w:t>
      </w:r>
      <w:r>
        <w:rPr>
          <w:rFonts w:cs="Arial"/>
          <w:color w:val="548DD4" w:themeColor="text2" w:themeTint="99"/>
          <w:szCs w:val="24"/>
        </w:rPr>
        <w:t>.</w:t>
      </w:r>
    </w:p>
    <w:p w:rsidR="001F358B" w:rsidRDefault="001F358B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1F358B" w:rsidRDefault="001F358B" w:rsidP="00035DD8">
      <w:pPr>
        <w:autoSpaceDE w:val="0"/>
        <w:autoSpaceDN w:val="0"/>
        <w:adjustRightInd w:val="0"/>
        <w:ind w:left="360"/>
        <w:rPr>
          <w:rFonts w:cs="Arial"/>
          <w:color w:val="0070C0"/>
          <w:szCs w:val="24"/>
        </w:rPr>
      </w:pPr>
      <w:proofErr w:type="gramStart"/>
      <w:r w:rsidRPr="00F11BBE">
        <w:rPr>
          <w:rFonts w:cs="Arial"/>
          <w:szCs w:val="24"/>
        </w:rPr>
        <w:t>P(</w:t>
      </w:r>
      <w:proofErr w:type="gramEnd"/>
      <w:r w:rsidRPr="00F11BBE">
        <w:rPr>
          <w:rFonts w:cs="Arial"/>
          <w:szCs w:val="24"/>
        </w:rPr>
        <w:t>has diabetes | test negative)</w:t>
      </w:r>
      <w:r w:rsidR="007F4140">
        <w:rPr>
          <w:rFonts w:cs="Arial"/>
          <w:szCs w:val="24"/>
        </w:rPr>
        <w:t xml:space="preserve"> =</w:t>
      </w:r>
      <w:r w:rsidR="002D1A40">
        <w:rPr>
          <w:rFonts w:cs="Arial"/>
          <w:szCs w:val="24"/>
        </w:rPr>
        <w:t xml:space="preserve"> </w:t>
      </w:r>
      <w:r w:rsidR="002D1A40" w:rsidRPr="007F4140">
        <w:rPr>
          <w:rFonts w:cs="Arial"/>
          <w:color w:val="0070C0"/>
          <w:szCs w:val="24"/>
        </w:rPr>
        <w:t>246/97117 = 0.003</w:t>
      </w:r>
    </w:p>
    <w:p w:rsidR="000B2C26" w:rsidRDefault="000B2C26" w:rsidP="000B2C26">
      <w:pPr>
        <w:autoSpaceDE w:val="0"/>
        <w:autoSpaceDN w:val="0"/>
        <w:adjustRightInd w:val="0"/>
        <w:ind w:left="360"/>
        <w:rPr>
          <w:rFonts w:cs="Arial"/>
          <w:color w:val="548DD4" w:themeColor="text2" w:themeTint="99"/>
          <w:szCs w:val="24"/>
        </w:rPr>
      </w:pPr>
      <w:r>
        <w:rPr>
          <w:rFonts w:cs="Arial"/>
          <w:color w:val="548DD4" w:themeColor="text2" w:themeTint="99"/>
          <w:szCs w:val="24"/>
        </w:rPr>
        <w:t>0.3</w:t>
      </w:r>
      <w:r w:rsidRPr="00590280">
        <w:rPr>
          <w:rFonts w:cs="Arial"/>
          <w:color w:val="548DD4" w:themeColor="text2" w:themeTint="99"/>
          <w:szCs w:val="24"/>
        </w:rPr>
        <w:t xml:space="preserve">% of those that test </w:t>
      </w:r>
      <w:r>
        <w:rPr>
          <w:rFonts w:cs="Arial"/>
          <w:color w:val="548DD4" w:themeColor="text2" w:themeTint="99"/>
          <w:szCs w:val="24"/>
        </w:rPr>
        <w:t>negative</w:t>
      </w:r>
      <w:r w:rsidRPr="00590280">
        <w:rPr>
          <w:rFonts w:cs="Arial"/>
          <w:color w:val="548DD4" w:themeColor="text2" w:themeTint="99"/>
          <w:szCs w:val="24"/>
        </w:rPr>
        <w:t xml:space="preserve"> </w:t>
      </w:r>
      <w:r w:rsidRPr="00590280">
        <w:rPr>
          <w:rFonts w:cs="Arial"/>
          <w:color w:val="548DD4" w:themeColor="text2" w:themeTint="99"/>
          <w:szCs w:val="24"/>
          <w:u w:val="single"/>
        </w:rPr>
        <w:t>do</w:t>
      </w:r>
      <w:r w:rsidRPr="00590280">
        <w:rPr>
          <w:rFonts w:cs="Arial"/>
          <w:color w:val="548DD4" w:themeColor="text2" w:themeTint="99"/>
          <w:szCs w:val="24"/>
        </w:rPr>
        <w:t xml:space="preserve"> have diabetes</w:t>
      </w:r>
    </w:p>
    <w:p w:rsidR="000B2C26" w:rsidRPr="00F11BBE" w:rsidRDefault="000B2C26" w:rsidP="00035DD8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0B2C26" w:rsidRPr="007F4140" w:rsidRDefault="000B2C26" w:rsidP="000B2C26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0.4</w:t>
      </w:r>
      <w:r w:rsidRPr="007F4140">
        <w:rPr>
          <w:rFonts w:cs="Arial"/>
          <w:i/>
          <w:color w:val="0070C0"/>
          <w:szCs w:val="24"/>
        </w:rPr>
        <w:t>% of people would get an incorrect result (</w:t>
      </w:r>
      <w:r w:rsidRPr="007F4140">
        <w:rPr>
          <w:rFonts w:cs="Arial"/>
          <w:color w:val="0070C0"/>
          <w:szCs w:val="24"/>
        </w:rPr>
        <w:t>443/100000</w:t>
      </w:r>
      <w:r w:rsidRPr="007F4140">
        <w:rPr>
          <w:rFonts w:cs="Arial"/>
          <w:i/>
          <w:color w:val="0070C0"/>
          <w:szCs w:val="24"/>
        </w:rPr>
        <w:t>).</w:t>
      </w:r>
    </w:p>
    <w:p w:rsidR="00F11BBE" w:rsidRPr="00F11BBE" w:rsidRDefault="00F11BB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F11BBE" w:rsidRPr="00F11BBE" w:rsidRDefault="00F11BBE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F11BBE" w:rsidRPr="000F1C8A" w:rsidRDefault="001F358B" w:rsidP="00035DD8">
      <w:pPr>
        <w:autoSpaceDE w:val="0"/>
        <w:autoSpaceDN w:val="0"/>
        <w:adjustRightInd w:val="0"/>
        <w:rPr>
          <w:rFonts w:cs="Arial"/>
          <w:i/>
          <w:color w:val="548DD4" w:themeColor="text2" w:themeTint="99"/>
          <w:szCs w:val="24"/>
        </w:rPr>
      </w:pPr>
      <w:r>
        <w:rPr>
          <w:rFonts w:cs="Arial"/>
          <w:szCs w:val="24"/>
        </w:rPr>
        <w:t>Describe the effect of different base rates on the percentage of people who would get incorrect diagnoses.</w:t>
      </w:r>
      <w:r w:rsidR="000F1C8A">
        <w:rPr>
          <w:rFonts w:cs="Arial"/>
          <w:szCs w:val="24"/>
        </w:rPr>
        <w:br/>
      </w:r>
      <w:r w:rsidR="000F1C8A" w:rsidRPr="000F1C8A">
        <w:rPr>
          <w:rFonts w:cs="Arial"/>
          <w:i/>
          <w:color w:val="548DD4" w:themeColor="text2" w:themeTint="99"/>
          <w:szCs w:val="24"/>
        </w:rPr>
        <w:t>Based on a 7 mmol/L cut-off value</w:t>
      </w:r>
      <w:r w:rsidR="000F1C8A">
        <w:rPr>
          <w:rFonts w:cs="Arial"/>
          <w:i/>
          <w:color w:val="548DD4" w:themeColor="text2" w:themeTint="99"/>
          <w:szCs w:val="24"/>
        </w:rPr>
        <w:t>-</w:t>
      </w:r>
    </w:p>
    <w:p w:rsidR="00C56D05" w:rsidRPr="000B2C26" w:rsidRDefault="00C56D05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0B2C26">
        <w:rPr>
          <w:rFonts w:cs="Arial"/>
          <w:i/>
          <w:color w:val="0070C0"/>
          <w:szCs w:val="24"/>
        </w:rPr>
        <w:t xml:space="preserve">Higher base rate gives greater proportion of people with incorrect diagnosis compared to lower base rate. </w:t>
      </w:r>
      <w:proofErr w:type="gramStart"/>
      <w:r w:rsidRPr="000B2C26">
        <w:rPr>
          <w:rFonts w:cs="Arial"/>
          <w:i/>
          <w:color w:val="0070C0"/>
          <w:szCs w:val="24"/>
        </w:rPr>
        <w:t>(1.1%; 0.4%).</w:t>
      </w:r>
      <w:proofErr w:type="gramEnd"/>
    </w:p>
    <w:p w:rsidR="00C56D05" w:rsidRPr="000B2C26" w:rsidRDefault="00C56D05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0B2C26">
        <w:rPr>
          <w:rFonts w:cs="Arial"/>
          <w:i/>
          <w:color w:val="0070C0"/>
          <w:szCs w:val="24"/>
        </w:rPr>
        <w:t>Higher base rate gives greater proportion of false negative results than lower base rate (1.9%, 1%)</w:t>
      </w:r>
    </w:p>
    <w:p w:rsidR="00C56D05" w:rsidRPr="000B2C26" w:rsidRDefault="00C56D05" w:rsidP="00035DD8">
      <w:pPr>
        <w:autoSpaceDE w:val="0"/>
        <w:autoSpaceDN w:val="0"/>
        <w:adjustRightInd w:val="0"/>
        <w:rPr>
          <w:rFonts w:cs="Arial"/>
          <w:i/>
          <w:color w:val="0070C0"/>
          <w:szCs w:val="24"/>
        </w:rPr>
      </w:pPr>
      <w:r w:rsidRPr="000B2C26">
        <w:rPr>
          <w:rFonts w:cs="Arial"/>
          <w:i/>
          <w:color w:val="0070C0"/>
          <w:szCs w:val="24"/>
        </w:rPr>
        <w:t>Higher base rate gives smaller proportion of false positive results than lower base rate (1.9%, 6.8%)</w:t>
      </w:r>
    </w:p>
    <w:p w:rsidR="00C56D05" w:rsidRPr="00710DF7" w:rsidRDefault="00C56D05" w:rsidP="00035DD8">
      <w:pPr>
        <w:autoSpaceDE w:val="0"/>
        <w:autoSpaceDN w:val="0"/>
        <w:adjustRightInd w:val="0"/>
        <w:rPr>
          <w:rFonts w:cs="Arial"/>
          <w:color w:val="002060"/>
          <w:szCs w:val="24"/>
        </w:rPr>
      </w:pP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0F1C8A" w:rsidRDefault="000F1C8A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1BBE" w:rsidRDefault="00990D6B" w:rsidP="00035DD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How do we estimate the base rate? (Extension</w:t>
      </w:r>
      <w:proofErr w:type="gramStart"/>
      <w:r>
        <w:rPr>
          <w:rFonts w:cs="Arial"/>
          <w:szCs w:val="24"/>
        </w:rPr>
        <w:t>-</w:t>
      </w:r>
      <w:r w:rsidR="00C56D0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This</w:t>
      </w:r>
      <w:proofErr w:type="gramEnd"/>
      <w:r>
        <w:rPr>
          <w:rFonts w:cs="Arial"/>
          <w:szCs w:val="24"/>
        </w:rPr>
        <w:t xml:space="preserve"> may be </w:t>
      </w:r>
      <w:r w:rsidR="007E68DB">
        <w:rPr>
          <w:rFonts w:cs="Arial"/>
          <w:szCs w:val="24"/>
        </w:rPr>
        <w:t xml:space="preserve">appropriate </w:t>
      </w:r>
      <w:r w:rsidR="008619D0">
        <w:rPr>
          <w:rFonts w:cs="Arial"/>
          <w:szCs w:val="24"/>
        </w:rPr>
        <w:t xml:space="preserve">only </w:t>
      </w:r>
      <w:r w:rsidR="007E68DB">
        <w:rPr>
          <w:rFonts w:cs="Arial"/>
          <w:szCs w:val="24"/>
        </w:rPr>
        <w:t>for students who are good algebraists.)</w:t>
      </w:r>
    </w:p>
    <w:p w:rsidR="001F358B" w:rsidRDefault="001F358B" w:rsidP="00035DD8">
      <w:pPr>
        <w:pStyle w:val="ListParagraph"/>
        <w:autoSpaceDE w:val="0"/>
        <w:autoSpaceDN w:val="0"/>
        <w:adjustRightInd w:val="0"/>
        <w:ind w:left="644"/>
        <w:rPr>
          <w:rFonts w:cs="Arial"/>
          <w:szCs w:val="24"/>
        </w:rPr>
      </w:pPr>
    </w:p>
    <w:p w:rsidR="00C56D05" w:rsidRPr="001F358B" w:rsidRDefault="00C56D05" w:rsidP="00035DD8">
      <w:pPr>
        <w:pStyle w:val="ListParagraph"/>
        <w:autoSpaceDE w:val="0"/>
        <w:autoSpaceDN w:val="0"/>
        <w:adjustRightInd w:val="0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We want to estimate </w:t>
      </w:r>
      <w:r w:rsidRPr="003B72B8">
        <w:rPr>
          <w:rFonts w:ascii="Times New Roman" w:hAnsi="Times New Roman" w:cs="Times New Roman"/>
          <w:b/>
          <w:i/>
          <w:szCs w:val="24"/>
        </w:rPr>
        <w:t>d</w:t>
      </w:r>
      <w:r>
        <w:rPr>
          <w:rFonts w:cs="Arial"/>
          <w:szCs w:val="24"/>
        </w:rPr>
        <w:t xml:space="preserve"> = </w:t>
      </w:r>
      <w:proofErr w:type="gramStart"/>
      <w:r>
        <w:rPr>
          <w:rFonts w:cs="Arial"/>
          <w:szCs w:val="24"/>
        </w:rPr>
        <w:t>P(</w:t>
      </w:r>
      <w:proofErr w:type="gramEnd"/>
      <w:r>
        <w:rPr>
          <w:rFonts w:cs="Arial"/>
          <w:szCs w:val="24"/>
        </w:rPr>
        <w:t>a person in New Zealand has diabetes)</w:t>
      </w: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Pr="00CF3C28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To find a </w:t>
      </w:r>
      <w:r w:rsidRPr="00CF3C28">
        <w:rPr>
          <w:rFonts w:cs="Arial"/>
          <w:szCs w:val="24"/>
        </w:rPr>
        <w:t xml:space="preserve">good estimate of </w:t>
      </w:r>
      <w:r>
        <w:rPr>
          <w:rFonts w:cs="Arial"/>
          <w:szCs w:val="24"/>
        </w:rPr>
        <w:t>the proportion of people in the population</w:t>
      </w:r>
      <w:r w:rsidRPr="00CF3C28">
        <w:rPr>
          <w:rFonts w:cs="Arial"/>
          <w:szCs w:val="24"/>
        </w:rPr>
        <w:t xml:space="preserve"> who t</w:t>
      </w:r>
      <w:r>
        <w:rPr>
          <w:rFonts w:cs="Arial"/>
          <w:szCs w:val="24"/>
        </w:rPr>
        <w:t xml:space="preserve">est positive for diabetes, we </w:t>
      </w:r>
      <w:r w:rsidRPr="00CF3C28">
        <w:rPr>
          <w:rFonts w:cs="Arial"/>
          <w:szCs w:val="24"/>
        </w:rPr>
        <w:t>collect data from a r</w:t>
      </w:r>
      <w:r>
        <w:rPr>
          <w:rFonts w:cs="Arial"/>
          <w:szCs w:val="24"/>
        </w:rPr>
        <w:t xml:space="preserve">andom sample of people. Suppose </w:t>
      </w:r>
      <w:r w:rsidRPr="00CF3C28">
        <w:rPr>
          <w:rFonts w:cs="Arial"/>
          <w:szCs w:val="24"/>
        </w:rPr>
        <w:t>that 10.3% of such a sample test positive</w:t>
      </w:r>
      <w:r>
        <w:rPr>
          <w:rFonts w:cs="Arial"/>
          <w:szCs w:val="24"/>
        </w:rPr>
        <w:t>. Use the cut-off value, C =6.5 mmol/L.</w:t>
      </w: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Base rate = </w:t>
      </w:r>
      <w:r w:rsidRPr="003B72B8">
        <w:rPr>
          <w:rFonts w:ascii="Times New Roman" w:hAnsi="Times New Roman" w:cs="Times New Roman"/>
          <w:b/>
          <w:i/>
          <w:szCs w:val="24"/>
        </w:rPr>
        <w:t>d</w:t>
      </w:r>
      <w:r>
        <w:rPr>
          <w:rFonts w:cs="Arial"/>
          <w:szCs w:val="24"/>
        </w:rPr>
        <w:t xml:space="preserve">    cut-off =6.5mmol/L</w:t>
      </w:r>
    </w:p>
    <w:p w:rsidR="00C56D05" w:rsidRPr="003B72B8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3B72B8">
        <w:rPr>
          <w:rFonts w:cs="Arial"/>
          <w:szCs w:val="24"/>
        </w:rPr>
        <w:t>P(</w:t>
      </w:r>
      <w:proofErr w:type="gramEnd"/>
      <w:r w:rsidRPr="003B72B8">
        <w:rPr>
          <w:rFonts w:cs="Arial"/>
          <w:szCs w:val="24"/>
        </w:rPr>
        <w:t>test is negative | perso</w:t>
      </w:r>
      <w:r>
        <w:rPr>
          <w:rFonts w:cs="Arial"/>
          <w:szCs w:val="24"/>
        </w:rPr>
        <w:t>n does not have diabetes) =</w:t>
      </w:r>
      <w:r>
        <w:rPr>
          <w:rFonts w:cs="Arial"/>
          <w:szCs w:val="24"/>
        </w:rPr>
        <w:tab/>
      </w:r>
      <w:r w:rsidRPr="00172FF3">
        <w:rPr>
          <w:rFonts w:cs="Arial"/>
          <w:color w:val="0070C0"/>
          <w:szCs w:val="24"/>
        </w:rPr>
        <w:t>0.9</w:t>
      </w:r>
      <w:r w:rsidR="00C0458B" w:rsidRPr="00172FF3">
        <w:rPr>
          <w:rFonts w:cs="Arial"/>
          <w:color w:val="0070C0"/>
          <w:szCs w:val="24"/>
        </w:rPr>
        <w:t>8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A6760">
        <w:rPr>
          <w:rFonts w:cs="Arial"/>
          <w:sz w:val="18"/>
          <w:szCs w:val="18"/>
        </w:rPr>
        <w:t>[from task 1]</w:t>
      </w:r>
    </w:p>
    <w:p w:rsidR="00C56D05" w:rsidRPr="003B72B8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3B72B8">
        <w:rPr>
          <w:rFonts w:cs="Arial"/>
          <w:szCs w:val="24"/>
        </w:rPr>
        <w:t>P(</w:t>
      </w:r>
      <w:proofErr w:type="gramEnd"/>
      <w:r w:rsidRPr="003B72B8">
        <w:rPr>
          <w:rFonts w:cs="Arial"/>
          <w:szCs w:val="24"/>
        </w:rPr>
        <w:t>test is positiv</w:t>
      </w:r>
      <w:r>
        <w:rPr>
          <w:rFonts w:cs="Arial"/>
          <w:szCs w:val="24"/>
        </w:rPr>
        <w:t xml:space="preserve">e | person has diabetes) = </w:t>
      </w:r>
      <w:r w:rsidR="00C0458B" w:rsidRPr="00172FF3">
        <w:rPr>
          <w:rFonts w:cs="Arial"/>
          <w:color w:val="0070C0"/>
          <w:szCs w:val="24"/>
        </w:rPr>
        <w:t>0.933</w:t>
      </w:r>
    </w:p>
    <w:p w:rsidR="00C56D05" w:rsidRPr="003B72B8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0458B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Fill in the table and then calculate the base rate, d.</w:t>
      </w:r>
    </w:p>
    <w:p w:rsidR="00C0458B" w:rsidRDefault="00C0458B" w:rsidP="00035DD8">
      <w:pPr>
        <w:autoSpaceDE w:val="0"/>
        <w:autoSpaceDN w:val="0"/>
        <w:adjustRightInd w:val="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638"/>
        <w:gridCol w:w="1496"/>
        <w:gridCol w:w="1941"/>
        <w:gridCol w:w="1980"/>
        <w:gridCol w:w="1141"/>
      </w:tblGrid>
      <w:tr w:rsidR="00C56D05" w:rsidTr="001B0C3A">
        <w:tc>
          <w:tcPr>
            <w:tcW w:w="638" w:type="dxa"/>
            <w:tcBorders>
              <w:top w:val="nil"/>
              <w:left w:val="nil"/>
              <w:right w:val="nil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6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 result</w:t>
            </w:r>
          </w:p>
        </w:tc>
      </w:tr>
      <w:tr w:rsidR="00C56D05" w:rsidTr="001B0C3A">
        <w:tc>
          <w:tcPr>
            <w:tcW w:w="638" w:type="dxa"/>
            <w:vMerge w:val="restart"/>
            <w:textDirection w:val="tbRl"/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Disease status</w:t>
            </w:r>
          </w:p>
        </w:tc>
        <w:tc>
          <w:tcPr>
            <w:tcW w:w="1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</w:t>
            </w:r>
          </w:p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Negative</w:t>
            </w:r>
          </w:p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</w:tr>
      <w:tr w:rsidR="00C56D05" w:rsidTr="001B0C3A">
        <w:trPr>
          <w:cantSplit/>
          <w:trHeight w:val="283"/>
        </w:trPr>
        <w:tc>
          <w:tcPr>
            <w:tcW w:w="638" w:type="dxa"/>
            <w:vMerge/>
            <w:textDirection w:val="tbRl"/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Has diabetes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6D05" w:rsidRPr="00172FF3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0.</w:t>
            </w:r>
            <w:r w:rsidR="00C0458B" w:rsidRPr="00172FF3">
              <w:rPr>
                <w:rFonts w:cs="Arial"/>
                <w:color w:val="0070C0"/>
                <w:szCs w:val="24"/>
              </w:rPr>
              <w:t>933</w:t>
            </w:r>
            <w:r w:rsidRPr="00172FF3">
              <w:rPr>
                <w:rFonts w:cs="Arial"/>
                <w:color w:val="0070C0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56D05" w:rsidRPr="00172FF3" w:rsidRDefault="00C0458B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0.067d</w:t>
            </w:r>
          </w:p>
        </w:tc>
        <w:tc>
          <w:tcPr>
            <w:tcW w:w="1141" w:type="dxa"/>
            <w:tcBorders>
              <w:top w:val="single" w:sz="18" w:space="0" w:color="auto"/>
            </w:tcBorders>
            <w:vAlign w:val="center"/>
          </w:tcPr>
          <w:p w:rsidR="00C56D05" w:rsidRPr="00FC3F08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2060"/>
                <w:szCs w:val="24"/>
              </w:rPr>
            </w:pPr>
            <w:r w:rsidRPr="00FC3F08">
              <w:rPr>
                <w:rFonts w:cs="Arial"/>
                <w:color w:val="002060"/>
                <w:szCs w:val="24"/>
              </w:rPr>
              <w:t>d</w:t>
            </w:r>
          </w:p>
        </w:tc>
      </w:tr>
      <w:tr w:rsidR="00C56D05" w:rsidTr="00C0458B">
        <w:trPr>
          <w:cantSplit/>
          <w:trHeight w:val="283"/>
        </w:trPr>
        <w:tc>
          <w:tcPr>
            <w:tcW w:w="638" w:type="dxa"/>
            <w:vMerge/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right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not have diabetes</w:t>
            </w:r>
          </w:p>
        </w:tc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C56D05" w:rsidRPr="00172FF3" w:rsidRDefault="00FC3F08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0.02</w:t>
            </w:r>
            <w:r w:rsidR="00C0458B" w:rsidRPr="00172FF3">
              <w:rPr>
                <w:rFonts w:cs="Arial"/>
                <w:color w:val="0070C0"/>
                <w:szCs w:val="24"/>
              </w:rPr>
              <w:t>(1 – d)</w:t>
            </w:r>
          </w:p>
        </w:tc>
        <w:tc>
          <w:tcPr>
            <w:tcW w:w="1980" w:type="dxa"/>
            <w:vAlign w:val="center"/>
          </w:tcPr>
          <w:p w:rsidR="00C56D05" w:rsidRPr="00172FF3" w:rsidRDefault="00C0458B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70C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0.98(1 – d)</w:t>
            </w:r>
          </w:p>
        </w:tc>
        <w:tc>
          <w:tcPr>
            <w:tcW w:w="1141" w:type="dxa"/>
            <w:vAlign w:val="center"/>
          </w:tcPr>
          <w:p w:rsidR="00C56D05" w:rsidRPr="00FC3F08" w:rsidRDefault="00C0458B" w:rsidP="00035DD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206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1 - d</w:t>
            </w:r>
          </w:p>
        </w:tc>
      </w:tr>
      <w:tr w:rsidR="00C56D05" w:rsidTr="001B0C3A">
        <w:trPr>
          <w:cantSplit/>
          <w:trHeight w:val="283"/>
        </w:trPr>
        <w:tc>
          <w:tcPr>
            <w:tcW w:w="638" w:type="dxa"/>
            <w:vMerge/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96" w:type="dxa"/>
            <w:tcBorders>
              <w:right w:val="single" w:sz="18" w:space="0" w:color="auto"/>
            </w:tcBorders>
            <w:vAlign w:val="center"/>
          </w:tcPr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  <w:p w:rsidR="00C56D05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C56D05" w:rsidRPr="00FC3F08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2060"/>
                <w:szCs w:val="24"/>
              </w:rPr>
            </w:pPr>
            <w:r w:rsidRPr="00172FF3">
              <w:rPr>
                <w:rFonts w:cs="Arial"/>
                <w:color w:val="000000" w:themeColor="text1"/>
                <w:szCs w:val="24"/>
              </w:rPr>
              <w:t>0.103</w:t>
            </w:r>
          </w:p>
        </w:tc>
        <w:tc>
          <w:tcPr>
            <w:tcW w:w="1980" w:type="dxa"/>
            <w:vAlign w:val="center"/>
          </w:tcPr>
          <w:p w:rsidR="00C56D05" w:rsidRPr="00FC3F08" w:rsidRDefault="00C0458B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2060"/>
                <w:szCs w:val="24"/>
              </w:rPr>
            </w:pPr>
            <w:r w:rsidRPr="00172FF3">
              <w:rPr>
                <w:rFonts w:cs="Arial"/>
                <w:color w:val="0070C0"/>
                <w:szCs w:val="24"/>
              </w:rPr>
              <w:t>0.897</w:t>
            </w:r>
          </w:p>
        </w:tc>
        <w:tc>
          <w:tcPr>
            <w:tcW w:w="1141" w:type="dxa"/>
            <w:vAlign w:val="center"/>
          </w:tcPr>
          <w:p w:rsidR="00C56D05" w:rsidRPr="00FC3F08" w:rsidRDefault="00C56D05" w:rsidP="00035D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2060"/>
                <w:szCs w:val="24"/>
              </w:rPr>
            </w:pPr>
            <w:r w:rsidRPr="00172FF3">
              <w:rPr>
                <w:rFonts w:cs="Arial"/>
                <w:color w:val="000000" w:themeColor="text1"/>
                <w:szCs w:val="24"/>
              </w:rPr>
              <w:t>1</w:t>
            </w:r>
          </w:p>
        </w:tc>
      </w:tr>
    </w:tbl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Pr="00F11BBE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  <w:r>
        <w:rPr>
          <w:rFonts w:cs="Arial"/>
          <w:szCs w:val="24"/>
        </w:rPr>
        <w:t xml:space="preserve">Now solve an equation to calculate </w:t>
      </w:r>
      <w:r w:rsidRPr="003B72B8">
        <w:rPr>
          <w:rFonts w:ascii="Times New Roman" w:hAnsi="Times New Roman" w:cs="Times New Roman"/>
          <w:b/>
          <w:i/>
          <w:szCs w:val="24"/>
        </w:rPr>
        <w:t>d</w:t>
      </w:r>
      <w:r>
        <w:rPr>
          <w:rFonts w:ascii="Times New Roman" w:hAnsi="Times New Roman" w:cs="Times New Roman"/>
          <w:b/>
          <w:i/>
          <w:szCs w:val="24"/>
        </w:rPr>
        <w:t>.</w:t>
      </w:r>
    </w:p>
    <w:p w:rsidR="00C56D05" w:rsidRPr="00172FF3" w:rsidRDefault="00FC3F08" w:rsidP="00035DD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70C0"/>
          <w:szCs w:val="24"/>
        </w:rPr>
      </w:pPr>
      <w:r w:rsidRPr="00172FF3">
        <w:rPr>
          <w:rFonts w:ascii="Times New Roman" w:hAnsi="Times New Roman" w:cs="Times New Roman"/>
          <w:i/>
          <w:color w:val="0070C0"/>
          <w:szCs w:val="24"/>
        </w:rPr>
        <w:t>0.933d + 0.02(1 – d) = 0.103</w:t>
      </w:r>
    </w:p>
    <w:p w:rsidR="00FC3F08" w:rsidRPr="00172FF3" w:rsidRDefault="00FC3F08" w:rsidP="00035DD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i/>
          <w:color w:val="0070C0"/>
          <w:szCs w:val="24"/>
        </w:rPr>
      </w:pPr>
      <w:r w:rsidRPr="00172FF3">
        <w:rPr>
          <w:rFonts w:ascii="Times New Roman" w:hAnsi="Times New Roman" w:cs="Times New Roman"/>
          <w:i/>
          <w:color w:val="0070C0"/>
          <w:szCs w:val="24"/>
        </w:rPr>
        <w:t xml:space="preserve">       d = 0.0909</w:t>
      </w:r>
    </w:p>
    <w:p w:rsidR="00C56D05" w:rsidRPr="00172FF3" w:rsidRDefault="00C56D05" w:rsidP="00035D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70C0"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:rsidR="00C56D05" w:rsidRDefault="00C56D05" w:rsidP="00035DD8">
      <w:pPr>
        <w:autoSpaceDE w:val="0"/>
        <w:autoSpaceDN w:val="0"/>
        <w:adjustRightInd w:val="0"/>
        <w:rPr>
          <w:rFonts w:cs="Arial"/>
          <w:szCs w:val="24"/>
        </w:rPr>
      </w:pPr>
    </w:p>
    <w:p w:rsidR="00C56D05" w:rsidRDefault="00C56D05" w:rsidP="00035DD8">
      <w:r>
        <w:t>Conclusion:</w:t>
      </w:r>
    </w:p>
    <w:p w:rsidR="00C56D05" w:rsidRDefault="00C56D05" w:rsidP="00035DD8">
      <w:r>
        <w:t>If 10.3% of a random sample of New Zealanders tested pos</w:t>
      </w:r>
      <w:r w:rsidR="00FC3F08">
        <w:t xml:space="preserve">itive for diabetes then </w:t>
      </w:r>
      <w:proofErr w:type="gramStart"/>
      <w:r w:rsidR="00FC3F08">
        <w:t xml:space="preserve">about  </w:t>
      </w:r>
      <w:r w:rsidR="006A0E51">
        <w:rPr>
          <w:color w:val="0070C0"/>
        </w:rPr>
        <w:t>9</w:t>
      </w:r>
      <w:proofErr w:type="gramEnd"/>
      <w:r w:rsidR="00FC3F08">
        <w:rPr>
          <w:color w:val="002060"/>
        </w:rPr>
        <w:t xml:space="preserve">% </w:t>
      </w:r>
      <w:r w:rsidRPr="00FC3F08">
        <w:t xml:space="preserve"> </w:t>
      </w:r>
      <w:r>
        <w:t>of the population are estimated to have the disease.</w:t>
      </w:r>
    </w:p>
    <w:p w:rsidR="006C5E88" w:rsidRDefault="006C5E88" w:rsidP="00035DD8">
      <w:pPr>
        <w:spacing w:after="200"/>
        <w:rPr>
          <w:rFonts w:ascii="TimesNRMT" w:hAnsi="TimesNRMT" w:cs="TimesNRMT"/>
          <w:sz w:val="18"/>
          <w:szCs w:val="18"/>
        </w:rPr>
      </w:pPr>
      <w:r>
        <w:rPr>
          <w:rFonts w:ascii="TimesNRMT" w:hAnsi="TimesNRMT" w:cs="TimesNRMT"/>
          <w:sz w:val="18"/>
          <w:szCs w:val="18"/>
        </w:rPr>
        <w:br w:type="page"/>
      </w:r>
    </w:p>
    <w:p w:rsidR="006C5E88" w:rsidRDefault="006C5E88" w:rsidP="00035DD8">
      <w:pPr>
        <w:shd w:val="clear" w:color="auto" w:fill="FFFFFF"/>
        <w:spacing w:after="120"/>
        <w:textAlignment w:val="baseline"/>
        <w:outlineLvl w:val="1"/>
        <w:rPr>
          <w:rFonts w:ascii="TimesNRMT" w:hAnsi="TimesNRMT" w:cs="TimesNRMT"/>
          <w:sz w:val="18"/>
          <w:szCs w:val="18"/>
        </w:rPr>
      </w:pPr>
      <w:r>
        <w:rPr>
          <w:rFonts w:cs="Arial"/>
          <w:szCs w:val="24"/>
        </w:rPr>
        <w:lastRenderedPageBreak/>
        <w:t>References:</w:t>
      </w:r>
    </w:p>
    <w:p w:rsidR="00561846" w:rsidRDefault="00BA15E4" w:rsidP="00035DD8">
      <w:pPr>
        <w:pStyle w:val="ListParagraph"/>
        <w:numPr>
          <w:ilvl w:val="2"/>
          <w:numId w:val="10"/>
        </w:numPr>
        <w:shd w:val="clear" w:color="auto" w:fill="FFFFFF"/>
        <w:spacing w:after="120"/>
        <w:ind w:left="426"/>
        <w:textAlignment w:val="baseline"/>
        <w:outlineLvl w:val="1"/>
        <w:rPr>
          <w:rStyle w:val="Hyperlink"/>
        </w:rPr>
      </w:pPr>
      <w:hyperlink r:id="rId22" w:history="1">
        <w:r w:rsidR="00561846">
          <w:rPr>
            <w:rStyle w:val="Hyperlink"/>
          </w:rPr>
          <w:t>http://www.health.govt.nz/your-health/conditions-and-treatments/diseases-and-illnesses/diabetes</w:t>
        </w:r>
      </w:hyperlink>
    </w:p>
    <w:p w:rsidR="006C5E88" w:rsidRDefault="006C5E88" w:rsidP="00035DD8">
      <w:pPr>
        <w:shd w:val="clear" w:color="auto" w:fill="FFFFFF"/>
        <w:spacing w:after="120"/>
        <w:textAlignment w:val="baseline"/>
        <w:outlineLvl w:val="1"/>
        <w:rPr>
          <w:rStyle w:val="Hyperlink"/>
        </w:rPr>
      </w:pPr>
    </w:p>
    <w:p w:rsidR="006C5E88" w:rsidRDefault="00BA15E4" w:rsidP="00035DD8">
      <w:pPr>
        <w:pStyle w:val="ListParagraph"/>
        <w:numPr>
          <w:ilvl w:val="2"/>
          <w:numId w:val="10"/>
        </w:numPr>
        <w:shd w:val="clear" w:color="auto" w:fill="FFFFFF"/>
        <w:spacing w:after="120"/>
        <w:ind w:left="426"/>
        <w:textAlignment w:val="baseline"/>
        <w:outlineLvl w:val="1"/>
        <w:rPr>
          <w:rStyle w:val="Hyperlink"/>
        </w:rPr>
      </w:pPr>
      <w:hyperlink r:id="rId23" w:history="1">
        <w:r w:rsidR="006C5E88">
          <w:rPr>
            <w:rStyle w:val="Hyperlink"/>
          </w:rPr>
          <w:t>http://www.diabetes.org.nz/about_diabetes</w:t>
        </w:r>
      </w:hyperlink>
    </w:p>
    <w:p w:rsidR="003D49CB" w:rsidRDefault="003D49CB" w:rsidP="00035DD8">
      <w:pPr>
        <w:pStyle w:val="ListParagraph"/>
        <w:rPr>
          <w:rStyle w:val="Hyperlink"/>
        </w:rPr>
      </w:pPr>
    </w:p>
    <w:p w:rsidR="003D49CB" w:rsidRDefault="00BA15E4" w:rsidP="00035DD8">
      <w:pPr>
        <w:pStyle w:val="ListParagraph"/>
        <w:numPr>
          <w:ilvl w:val="2"/>
          <w:numId w:val="10"/>
        </w:numPr>
        <w:shd w:val="clear" w:color="auto" w:fill="FFFFFF"/>
        <w:spacing w:after="120"/>
        <w:ind w:left="426"/>
        <w:textAlignment w:val="baseline"/>
        <w:outlineLvl w:val="1"/>
        <w:rPr>
          <w:rStyle w:val="Hyperlink"/>
        </w:rPr>
      </w:pPr>
      <w:hyperlink r:id="rId24" w:history="1">
        <w:r w:rsidR="003D49CB">
          <w:rPr>
            <w:rStyle w:val="Hyperlink"/>
          </w:rPr>
          <w:t>http://www.diabetes.org.nz/news/nz_news/trends_in_the_management_of_risk_of_diabetes_complications</w:t>
        </w:r>
      </w:hyperlink>
    </w:p>
    <w:p w:rsidR="006C5E88" w:rsidRDefault="006C5E88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035DD8">
      <w:pPr>
        <w:shd w:val="clear" w:color="auto" w:fill="FFFFFF"/>
        <w:spacing w:after="120"/>
        <w:ind w:left="426"/>
        <w:textAlignment w:val="baseline"/>
        <w:outlineLvl w:val="1"/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</w:p>
    <w:p w:rsidR="007D002E" w:rsidRDefault="007D002E" w:rsidP="007D002E">
      <w:pPr>
        <w:rPr>
          <w:rFonts w:cs="Arial"/>
        </w:rPr>
      </w:pP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10F4BB0F" wp14:editId="17B8EE24">
            <wp:simplePos x="0" y="0"/>
            <wp:positionH relativeFrom="column">
              <wp:posOffset>5068570</wp:posOffset>
            </wp:positionH>
            <wp:positionV relativeFrom="paragraph">
              <wp:posOffset>64770</wp:posOffset>
            </wp:positionV>
            <wp:extent cx="1148080" cy="1212850"/>
            <wp:effectExtent l="0" t="0" r="0" b="6350"/>
            <wp:wrapSquare wrapText="bothSides"/>
            <wp:docPr id="14" name="Picture 14" descr="Roy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Society 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2E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This work is supported by:</w:t>
      </w:r>
    </w:p>
    <w:p w:rsidR="007D002E" w:rsidRPr="00E046ED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7D002E" w:rsidRPr="00E046ED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New Zealand Science, Mathematics and Technolog</w:t>
      </w:r>
      <w:r>
        <w:rPr>
          <w:rFonts w:eastAsia="Times New Roman" w:cs="Arial"/>
          <w:color w:val="222222"/>
          <w:sz w:val="20"/>
          <w:szCs w:val="20"/>
          <w:lang w:eastAsia="en-NZ"/>
        </w:rPr>
        <w:t xml:space="preserve">y Teacher Fellowship 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 xml:space="preserve">Scheme which is funded by the New Zealand </w:t>
      </w:r>
      <w:r>
        <w:rPr>
          <w:rFonts w:eastAsia="Times New Roman" w:cs="Arial"/>
          <w:color w:val="222222"/>
          <w:sz w:val="20"/>
          <w:szCs w:val="20"/>
          <w:lang w:eastAsia="en-NZ"/>
        </w:rPr>
        <w:t>G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overnme</w:t>
      </w:r>
      <w:r>
        <w:rPr>
          <w:rFonts w:eastAsia="Times New Roman" w:cs="Arial"/>
          <w:color w:val="222222"/>
          <w:sz w:val="20"/>
          <w:szCs w:val="20"/>
          <w:lang w:eastAsia="en-NZ"/>
        </w:rPr>
        <w:t>nt and administered by the Royal S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ociety of New Zealand</w:t>
      </w:r>
    </w:p>
    <w:p w:rsidR="007D002E" w:rsidRPr="00E046ED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</w:p>
    <w:p w:rsidR="007D002E" w:rsidRDefault="007D002E" w:rsidP="007D002E">
      <w:pPr>
        <w:shd w:val="clear" w:color="auto" w:fill="FFFFFF"/>
        <w:tabs>
          <w:tab w:val="left" w:pos="7175"/>
        </w:tabs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proofErr w:type="gramStart"/>
      <w:r>
        <w:rPr>
          <w:rFonts w:eastAsia="Times New Roman" w:cs="Arial"/>
          <w:color w:val="222222"/>
          <w:sz w:val="20"/>
          <w:szCs w:val="20"/>
          <w:lang w:eastAsia="en-NZ"/>
        </w:rPr>
        <w:t>a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nd</w:t>
      </w:r>
      <w:proofErr w:type="gramEnd"/>
      <w:r>
        <w:rPr>
          <w:rFonts w:eastAsia="Times New Roman" w:cs="Arial"/>
          <w:color w:val="222222"/>
          <w:sz w:val="20"/>
          <w:szCs w:val="20"/>
          <w:lang w:eastAsia="en-NZ"/>
        </w:rPr>
        <w:tab/>
      </w:r>
    </w:p>
    <w:p w:rsidR="007D002E" w:rsidRPr="00E046ED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C140F7">
        <w:rPr>
          <w:noProof/>
          <w:lang w:eastAsia="en-NZ"/>
        </w:rPr>
        <w:drawing>
          <wp:anchor distT="0" distB="0" distL="114300" distR="114300" simplePos="0" relativeHeight="251676672" behindDoc="0" locked="0" layoutInCell="1" allowOverlap="1" wp14:anchorId="2C949DB1" wp14:editId="5C725522">
            <wp:simplePos x="0" y="0"/>
            <wp:positionH relativeFrom="column">
              <wp:posOffset>1752600</wp:posOffset>
            </wp:positionH>
            <wp:positionV relativeFrom="paragraph">
              <wp:posOffset>48895</wp:posOffset>
            </wp:positionV>
            <wp:extent cx="2292985" cy="53594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2E" w:rsidRPr="00E046ED" w:rsidRDefault="007D002E" w:rsidP="007D002E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Department of Statistics</w:t>
      </w:r>
    </w:p>
    <w:p w:rsidR="007D002E" w:rsidRPr="008619D0" w:rsidRDefault="007D002E" w:rsidP="008619D0">
      <w:p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  <w:lang w:eastAsia="en-NZ"/>
        </w:rPr>
      </w:pP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The University of Auc</w:t>
      </w:r>
      <w:r>
        <w:rPr>
          <w:rFonts w:eastAsia="Times New Roman" w:cs="Arial"/>
          <w:color w:val="222222"/>
          <w:sz w:val="20"/>
          <w:szCs w:val="20"/>
          <w:lang w:eastAsia="en-NZ"/>
        </w:rPr>
        <w:t>k</w:t>
      </w:r>
      <w:r w:rsidRPr="00E046ED">
        <w:rPr>
          <w:rFonts w:eastAsia="Times New Roman" w:cs="Arial"/>
          <w:color w:val="222222"/>
          <w:sz w:val="20"/>
          <w:szCs w:val="20"/>
          <w:lang w:eastAsia="en-NZ"/>
        </w:rPr>
        <w:t>land</w:t>
      </w:r>
    </w:p>
    <w:sectPr w:rsidR="007D002E" w:rsidRPr="008619D0" w:rsidSect="007379E3">
      <w:footerReference w:type="default" r:id="rId27"/>
      <w:pgSz w:w="11906" w:h="16838"/>
      <w:pgMar w:top="1440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4" w:rsidRDefault="00BA15E4" w:rsidP="00FF5445">
      <w:pPr>
        <w:spacing w:line="240" w:lineRule="auto"/>
      </w:pPr>
      <w:r>
        <w:separator/>
      </w:r>
    </w:p>
  </w:endnote>
  <w:endnote w:type="continuationSeparator" w:id="0">
    <w:p w:rsidR="00BA15E4" w:rsidRDefault="00BA15E4" w:rsidP="00FF5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3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137" w:rsidRDefault="001B3137" w:rsidP="001B3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8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47F0B" w:rsidRDefault="00C47F0B" w:rsidP="001B3137">
    <w:pPr>
      <w:pStyle w:val="Footer"/>
      <w:rPr>
        <w:sz w:val="20"/>
        <w:szCs w:val="20"/>
      </w:rPr>
    </w:pPr>
    <w:r>
      <w:rPr>
        <w:sz w:val="20"/>
        <w:szCs w:val="20"/>
      </w:rPr>
      <w:t>Ruth Kaniuk</w:t>
    </w:r>
  </w:p>
  <w:p w:rsidR="001B3137" w:rsidRDefault="001B3137" w:rsidP="001B3137">
    <w:pPr>
      <w:pStyle w:val="Footer"/>
      <w:rPr>
        <w:sz w:val="20"/>
        <w:szCs w:val="20"/>
      </w:rPr>
    </w:pPr>
    <w:r w:rsidRPr="00A54E82">
      <w:rPr>
        <w:sz w:val="20"/>
        <w:szCs w:val="20"/>
      </w:rPr>
      <w:t>N</w:t>
    </w:r>
    <w:r w:rsidR="00C47F0B">
      <w:rPr>
        <w:sz w:val="20"/>
        <w:szCs w:val="20"/>
      </w:rPr>
      <w:t>ZRS Endeavour Teacher Fellow</w:t>
    </w:r>
    <w:r>
      <w:rPr>
        <w:sz w:val="20"/>
        <w:szCs w:val="20"/>
      </w:rPr>
      <w:tab/>
    </w:r>
    <w:r>
      <w:rPr>
        <w:sz w:val="20"/>
        <w:szCs w:val="20"/>
      </w:rPr>
      <w:tab/>
      <w:t>Department of Statistics</w:t>
    </w:r>
  </w:p>
  <w:p w:rsidR="001B3137" w:rsidRPr="00A54E82" w:rsidRDefault="001B3137" w:rsidP="001B313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The University of Auckland</w:t>
    </w:r>
  </w:p>
  <w:p w:rsidR="001B3137" w:rsidRDefault="001B3137">
    <w:pPr>
      <w:pStyle w:val="Footer"/>
    </w:pPr>
  </w:p>
  <w:p w:rsidR="001B3137" w:rsidRDefault="001B3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4" w:rsidRDefault="00BA15E4" w:rsidP="00FF5445">
      <w:pPr>
        <w:spacing w:line="240" w:lineRule="auto"/>
      </w:pPr>
      <w:r>
        <w:separator/>
      </w:r>
    </w:p>
  </w:footnote>
  <w:footnote w:type="continuationSeparator" w:id="0">
    <w:p w:rsidR="00BA15E4" w:rsidRDefault="00BA15E4" w:rsidP="00FF5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92C"/>
    <w:multiLevelType w:val="multilevel"/>
    <w:tmpl w:val="3D9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B1E5A"/>
    <w:multiLevelType w:val="hybridMultilevel"/>
    <w:tmpl w:val="655CF672"/>
    <w:lvl w:ilvl="0" w:tplc="1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4900B4"/>
    <w:multiLevelType w:val="multilevel"/>
    <w:tmpl w:val="3DE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F2E38"/>
    <w:multiLevelType w:val="multilevel"/>
    <w:tmpl w:val="976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8596B"/>
    <w:multiLevelType w:val="multilevel"/>
    <w:tmpl w:val="3A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A06F1"/>
    <w:multiLevelType w:val="multilevel"/>
    <w:tmpl w:val="D162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B2502"/>
    <w:multiLevelType w:val="hybridMultilevel"/>
    <w:tmpl w:val="41A6F7CE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96B2C"/>
    <w:multiLevelType w:val="hybridMultilevel"/>
    <w:tmpl w:val="40708136"/>
    <w:lvl w:ilvl="0" w:tplc="A170D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36A0"/>
    <w:multiLevelType w:val="multilevel"/>
    <w:tmpl w:val="BC5C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C45F1"/>
    <w:multiLevelType w:val="multilevel"/>
    <w:tmpl w:val="E176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B4B88"/>
    <w:multiLevelType w:val="multilevel"/>
    <w:tmpl w:val="CEE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A65A27"/>
    <w:multiLevelType w:val="hybridMultilevel"/>
    <w:tmpl w:val="891C5BA2"/>
    <w:lvl w:ilvl="0" w:tplc="8F041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F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18"/>
        <w:u w:val="none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E67BE"/>
    <w:multiLevelType w:val="hybridMultilevel"/>
    <w:tmpl w:val="B7D04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C444A"/>
    <w:multiLevelType w:val="multilevel"/>
    <w:tmpl w:val="391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C870CD"/>
    <w:multiLevelType w:val="hybridMultilevel"/>
    <w:tmpl w:val="655CF672"/>
    <w:lvl w:ilvl="0" w:tplc="14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025584"/>
    <w:rsid w:val="00035DD8"/>
    <w:rsid w:val="00037582"/>
    <w:rsid w:val="000B2C26"/>
    <w:rsid w:val="000F1C8A"/>
    <w:rsid w:val="00106280"/>
    <w:rsid w:val="00172FF3"/>
    <w:rsid w:val="0017711D"/>
    <w:rsid w:val="00181519"/>
    <w:rsid w:val="00191A95"/>
    <w:rsid w:val="00197763"/>
    <w:rsid w:val="001B3137"/>
    <w:rsid w:val="001F358B"/>
    <w:rsid w:val="00235A35"/>
    <w:rsid w:val="00250E2E"/>
    <w:rsid w:val="002A1F52"/>
    <w:rsid w:val="002D1A40"/>
    <w:rsid w:val="00317166"/>
    <w:rsid w:val="00362982"/>
    <w:rsid w:val="003D3612"/>
    <w:rsid w:val="003D49CB"/>
    <w:rsid w:val="004118F3"/>
    <w:rsid w:val="00455C8D"/>
    <w:rsid w:val="004A321F"/>
    <w:rsid w:val="004F106C"/>
    <w:rsid w:val="004F2247"/>
    <w:rsid w:val="00561846"/>
    <w:rsid w:val="005622FA"/>
    <w:rsid w:val="00590280"/>
    <w:rsid w:val="005B4CED"/>
    <w:rsid w:val="005D20B4"/>
    <w:rsid w:val="005D4E6A"/>
    <w:rsid w:val="00624DAF"/>
    <w:rsid w:val="00693CC2"/>
    <w:rsid w:val="006A0E51"/>
    <w:rsid w:val="006C5E88"/>
    <w:rsid w:val="00710DF7"/>
    <w:rsid w:val="0072010A"/>
    <w:rsid w:val="00720AA1"/>
    <w:rsid w:val="007379E3"/>
    <w:rsid w:val="00777335"/>
    <w:rsid w:val="007D002E"/>
    <w:rsid w:val="007E5EEB"/>
    <w:rsid w:val="007E68DB"/>
    <w:rsid w:val="007F4140"/>
    <w:rsid w:val="008329B7"/>
    <w:rsid w:val="0085528B"/>
    <w:rsid w:val="008619D0"/>
    <w:rsid w:val="00886E80"/>
    <w:rsid w:val="008F569A"/>
    <w:rsid w:val="00953846"/>
    <w:rsid w:val="00953E4A"/>
    <w:rsid w:val="00990D6B"/>
    <w:rsid w:val="009F3EB7"/>
    <w:rsid w:val="009F5E88"/>
    <w:rsid w:val="00A6125D"/>
    <w:rsid w:val="00AB6A0B"/>
    <w:rsid w:val="00B40383"/>
    <w:rsid w:val="00BA15E4"/>
    <w:rsid w:val="00C0458B"/>
    <w:rsid w:val="00C168DA"/>
    <w:rsid w:val="00C43C4C"/>
    <w:rsid w:val="00C47F0B"/>
    <w:rsid w:val="00C56D05"/>
    <w:rsid w:val="00C64D10"/>
    <w:rsid w:val="00C706B9"/>
    <w:rsid w:val="00C73ACA"/>
    <w:rsid w:val="00C95A2C"/>
    <w:rsid w:val="00CD0EA5"/>
    <w:rsid w:val="00CF3C28"/>
    <w:rsid w:val="00D04D30"/>
    <w:rsid w:val="00D22F17"/>
    <w:rsid w:val="00E0784B"/>
    <w:rsid w:val="00E40760"/>
    <w:rsid w:val="00E51D29"/>
    <w:rsid w:val="00E60FCA"/>
    <w:rsid w:val="00F11BBE"/>
    <w:rsid w:val="00F429F1"/>
    <w:rsid w:val="00F477E6"/>
    <w:rsid w:val="00F81EB3"/>
    <w:rsid w:val="00F821AB"/>
    <w:rsid w:val="00F9557C"/>
    <w:rsid w:val="00FC3F08"/>
    <w:rsid w:val="00FD51A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A8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81EB3"/>
  </w:style>
  <w:style w:type="character" w:customStyle="1" w:styleId="Heading2Char">
    <w:name w:val="Heading 2 Char"/>
    <w:basedOn w:val="DefaultParagraphFont"/>
    <w:link w:val="Heading2"/>
    <w:uiPriority w:val="9"/>
    <w:rsid w:val="00F81EB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81E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time">
    <w:name w:val="articletime"/>
    <w:basedOn w:val="DefaultParagraphFont"/>
    <w:rsid w:val="00561846"/>
  </w:style>
  <w:style w:type="character" w:customStyle="1" w:styleId="savebtnicon">
    <w:name w:val="savebtnicon"/>
    <w:basedOn w:val="DefaultParagraphFont"/>
    <w:rsid w:val="00561846"/>
  </w:style>
  <w:style w:type="character" w:customStyle="1" w:styleId="savebtntext">
    <w:name w:val="savebtntext"/>
    <w:basedOn w:val="DefaultParagraphFont"/>
    <w:rsid w:val="00561846"/>
  </w:style>
  <w:style w:type="character" w:styleId="Hyperlink">
    <w:name w:val="Hyperlink"/>
    <w:basedOn w:val="DefaultParagraphFont"/>
    <w:uiPriority w:val="99"/>
    <w:semiHidden/>
    <w:unhideWhenUsed/>
    <w:rsid w:val="00561846"/>
    <w:rPr>
      <w:color w:val="0000FF"/>
      <w:u w:val="single"/>
    </w:rPr>
  </w:style>
  <w:style w:type="character" w:customStyle="1" w:styleId="share">
    <w:name w:val="share"/>
    <w:basedOn w:val="DefaultParagraphFont"/>
    <w:rsid w:val="00561846"/>
  </w:style>
  <w:style w:type="character" w:customStyle="1" w:styleId="count">
    <w:name w:val="count"/>
    <w:basedOn w:val="DefaultParagraphFont"/>
    <w:rsid w:val="00561846"/>
  </w:style>
  <w:style w:type="character" w:customStyle="1" w:styleId="text">
    <w:name w:val="text"/>
    <w:basedOn w:val="DefaultParagraphFont"/>
    <w:rsid w:val="00561846"/>
  </w:style>
  <w:style w:type="character" w:customStyle="1" w:styleId="apple-converted-space">
    <w:name w:val="apple-converted-space"/>
    <w:basedOn w:val="DefaultParagraphFont"/>
    <w:rsid w:val="00561846"/>
  </w:style>
  <w:style w:type="character" w:customStyle="1" w:styleId="columntitle">
    <w:name w:val="columntitle"/>
    <w:basedOn w:val="DefaultParagraphFont"/>
    <w:rsid w:val="00561846"/>
  </w:style>
  <w:style w:type="paragraph" w:styleId="BalloonText">
    <w:name w:val="Balloon Text"/>
    <w:basedOn w:val="Normal"/>
    <w:link w:val="BalloonTextChar"/>
    <w:uiPriority w:val="99"/>
    <w:semiHidden/>
    <w:unhideWhenUsed/>
    <w:rsid w:val="0056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8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FF5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4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5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4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2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A8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81EB3"/>
  </w:style>
  <w:style w:type="character" w:customStyle="1" w:styleId="Heading2Char">
    <w:name w:val="Heading 2 Char"/>
    <w:basedOn w:val="DefaultParagraphFont"/>
    <w:link w:val="Heading2"/>
    <w:uiPriority w:val="9"/>
    <w:rsid w:val="00F81EB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81E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time">
    <w:name w:val="articletime"/>
    <w:basedOn w:val="DefaultParagraphFont"/>
    <w:rsid w:val="00561846"/>
  </w:style>
  <w:style w:type="character" w:customStyle="1" w:styleId="savebtnicon">
    <w:name w:val="savebtnicon"/>
    <w:basedOn w:val="DefaultParagraphFont"/>
    <w:rsid w:val="00561846"/>
  </w:style>
  <w:style w:type="character" w:customStyle="1" w:styleId="savebtntext">
    <w:name w:val="savebtntext"/>
    <w:basedOn w:val="DefaultParagraphFont"/>
    <w:rsid w:val="00561846"/>
  </w:style>
  <w:style w:type="character" w:styleId="Hyperlink">
    <w:name w:val="Hyperlink"/>
    <w:basedOn w:val="DefaultParagraphFont"/>
    <w:uiPriority w:val="99"/>
    <w:semiHidden/>
    <w:unhideWhenUsed/>
    <w:rsid w:val="00561846"/>
    <w:rPr>
      <w:color w:val="0000FF"/>
      <w:u w:val="single"/>
    </w:rPr>
  </w:style>
  <w:style w:type="character" w:customStyle="1" w:styleId="share">
    <w:name w:val="share"/>
    <w:basedOn w:val="DefaultParagraphFont"/>
    <w:rsid w:val="00561846"/>
  </w:style>
  <w:style w:type="character" w:customStyle="1" w:styleId="count">
    <w:name w:val="count"/>
    <w:basedOn w:val="DefaultParagraphFont"/>
    <w:rsid w:val="00561846"/>
  </w:style>
  <w:style w:type="character" w:customStyle="1" w:styleId="text">
    <w:name w:val="text"/>
    <w:basedOn w:val="DefaultParagraphFont"/>
    <w:rsid w:val="00561846"/>
  </w:style>
  <w:style w:type="character" w:customStyle="1" w:styleId="apple-converted-space">
    <w:name w:val="apple-converted-space"/>
    <w:basedOn w:val="DefaultParagraphFont"/>
    <w:rsid w:val="00561846"/>
  </w:style>
  <w:style w:type="character" w:customStyle="1" w:styleId="columntitle">
    <w:name w:val="columntitle"/>
    <w:basedOn w:val="DefaultParagraphFont"/>
    <w:rsid w:val="00561846"/>
  </w:style>
  <w:style w:type="paragraph" w:styleId="BalloonText">
    <w:name w:val="Balloon Text"/>
    <w:basedOn w:val="Normal"/>
    <w:link w:val="BalloonTextChar"/>
    <w:uiPriority w:val="99"/>
    <w:semiHidden/>
    <w:unhideWhenUsed/>
    <w:rsid w:val="0056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84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FF54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4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54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4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2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208">
              <w:marLeft w:val="0"/>
              <w:marRight w:val="0"/>
              <w:marTop w:val="0"/>
              <w:marBottom w:val="0"/>
              <w:divBdr>
                <w:top w:val="single" w:sz="2" w:space="11" w:color="038E03"/>
                <w:left w:val="single" w:sz="12" w:space="11" w:color="038E03"/>
                <w:bottom w:val="single" w:sz="2" w:space="6" w:color="038E03"/>
                <w:right w:val="single" w:sz="12" w:space="11" w:color="038E03"/>
              </w:divBdr>
            </w:div>
          </w:divsChild>
        </w:div>
      </w:divsChild>
    </w:div>
    <w:div w:id="33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515">
          <w:marLeft w:val="0"/>
          <w:marRight w:val="0"/>
          <w:marTop w:val="0"/>
          <w:marBottom w:val="0"/>
          <w:divBdr>
            <w:top w:val="single" w:sz="2" w:space="11" w:color="038E03"/>
            <w:left w:val="single" w:sz="12" w:space="11" w:color="038E03"/>
            <w:bottom w:val="single" w:sz="2" w:space="6" w:color="038E03"/>
            <w:right w:val="single" w:sz="12" w:space="11" w:color="038E03"/>
          </w:divBdr>
        </w:div>
      </w:divsChild>
    </w:div>
    <w:div w:id="440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756"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dashed" w:sz="6" w:space="5" w:color="CCCCCC"/>
                <w:right w:val="none" w:sz="0" w:space="0" w:color="auto"/>
              </w:divBdr>
              <w:divsChild>
                <w:div w:id="192598837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28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5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09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2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7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8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8" w:color="ABABAB"/>
            <w:right w:val="none" w:sz="0" w:space="0" w:color="auto"/>
          </w:divBdr>
        </w:div>
        <w:div w:id="691418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1089162147">
          <w:marLeft w:val="0"/>
          <w:marRight w:val="0"/>
          <w:marTop w:val="0"/>
          <w:marBottom w:val="240"/>
          <w:divBdr>
            <w:top w:val="none" w:sz="0" w:space="31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51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799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dashed" w:sz="6" w:space="5" w:color="CCCCCC"/>
            <w:right w:val="none" w:sz="0" w:space="0" w:color="auto"/>
          </w:divBdr>
        </w:div>
      </w:divsChild>
    </w:div>
    <w:div w:id="188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curriculum.com/products/tinkerplots" TargetMode="External"/><Relationship Id="rId13" Type="http://schemas.openxmlformats.org/officeDocument/2006/relationships/hyperlink" Target="http://www.nzherald.co.nz/nz/news/article.cfm?c_id=1&amp;objectid=10744635" TargetMode="External"/><Relationship Id="rId18" Type="http://schemas.openxmlformats.org/officeDocument/2006/relationships/hyperlink" Target="http://www.diabetes.org.nz/about_diabetes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www.diabetes.org.nz/news/nz_news/trends_in_the_management_of_risk_of_diabetes_complic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zherald.co.nz/nz/news/article.cfm?c_id=1&amp;objectid=10734691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MGL6km1NBWE" TargetMode="External"/><Relationship Id="rId24" Type="http://schemas.openxmlformats.org/officeDocument/2006/relationships/hyperlink" Target="http://www.diabetes.org.nz/news/nz_news/trends_in_the_management_of_risk_of_diabetes_complic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diabetes.org.nz/about_diabet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Qi6LYIhlFdw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EEtubB74lM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://www.health.govt.nz/your-health/conditions-and-treatments/diseases-and-illnesses/diabetes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Distribution of blood glucose levels </a:t>
            </a:r>
          </a:p>
        </c:rich>
      </c:tx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Sheet1!$B$1:$B$95</c:f>
              <c:numCache>
                <c:formatCode>General</c:formatCode>
                <c:ptCount val="95"/>
                <c:pt idx="0">
                  <c:v>7.0234749956605966E-13</c:v>
                </c:pt>
                <c:pt idx="1">
                  <c:v>1.5749517945456198E-11</c:v>
                </c:pt>
                <c:pt idx="2">
                  <c:v>2.9328820923354656E-10</c:v>
                </c:pt>
                <c:pt idx="3">
                  <c:v>4.5355927794873553E-9</c:v>
                </c:pt>
                <c:pt idx="4">
                  <c:v>5.8248617202023738E-8</c:v>
                </c:pt>
                <c:pt idx="5">
                  <c:v>6.2122553341906368E-7</c:v>
                </c:pt>
                <c:pt idx="6">
                  <c:v>5.5020570431787489E-6</c:v>
                </c:pt>
                <c:pt idx="7">
                  <c:v>4.0468116622220249E-5</c:v>
                </c:pt>
                <c:pt idx="8">
                  <c:v>2.4717981923753072E-4</c:v>
                </c:pt>
                <c:pt idx="9">
                  <c:v>1.2537909794184349E-3</c:v>
                </c:pt>
                <c:pt idx="10">
                  <c:v>5.2814039356067783E-3</c:v>
                </c:pt>
                <c:pt idx="11">
                  <c:v>1.8475055076620252E-2</c:v>
                </c:pt>
                <c:pt idx="12">
                  <c:v>5.3670323371375631E-2</c:v>
                </c:pt>
                <c:pt idx="13">
                  <c:v>0.12947764611925672</c:v>
                </c:pt>
                <c:pt idx="14">
                  <c:v>0.2593985188926089</c:v>
                </c:pt>
                <c:pt idx="15">
                  <c:v>0.43157104757491122</c:v>
                </c:pt>
                <c:pt idx="16">
                  <c:v>0.59627860243193731</c:v>
                </c:pt>
                <c:pt idx="17">
                  <c:v>0.6841609167292394</c:v>
                </c:pt>
                <c:pt idx="18">
                  <c:v>0.65189764261274419</c:v>
                </c:pt>
                <c:pt idx="19">
                  <c:v>0.51583721754306455</c:v>
                </c:pt>
                <c:pt idx="20">
                  <c:v>0.33896749119212322</c:v>
                </c:pt>
                <c:pt idx="21">
                  <c:v>0.18497606568401453</c:v>
                </c:pt>
                <c:pt idx="22">
                  <c:v>8.3827234786050628E-2</c:v>
                </c:pt>
                <c:pt idx="23">
                  <c:v>3.1547638505495502E-2</c:v>
                </c:pt>
                <c:pt idx="24">
                  <c:v>9.8596315165323418E-3</c:v>
                </c:pt>
                <c:pt idx="25">
                  <c:v>2.5589784362068987E-3</c:v>
                </c:pt>
                <c:pt idx="26">
                  <c:v>5.5154973628172561E-4</c:v>
                </c:pt>
                <c:pt idx="27">
                  <c:v>9.8722205586400044E-5</c:v>
                </c:pt>
                <c:pt idx="28">
                  <c:v>1.4674291129182894E-5</c:v>
                </c:pt>
                <c:pt idx="29">
                  <c:v>1.8113881639008961E-6</c:v>
                </c:pt>
                <c:pt idx="30">
                  <c:v>1.856855179748831E-7</c:v>
                </c:pt>
                <c:pt idx="31">
                  <c:v>1.5807262105188507E-8</c:v>
                </c:pt>
                <c:pt idx="32">
                  <c:v>1.1174996319838466E-9</c:v>
                </c:pt>
                <c:pt idx="33">
                  <c:v>6.5607008601245132E-11</c:v>
                </c:pt>
                <c:pt idx="34">
                  <c:v>3.1986387697788694E-12</c:v>
                </c:pt>
                <c:pt idx="35">
                  <c:v>1.2950671002967424E-13</c:v>
                </c:pt>
                <c:pt idx="36">
                  <c:v>4.3544314479799992E-15</c:v>
                </c:pt>
                <c:pt idx="37">
                  <c:v>1.2158577240175501E-16</c:v>
                </c:pt>
                <c:pt idx="38">
                  <c:v>2.8193316809354731E-18</c:v>
                </c:pt>
                <c:pt idx="39">
                  <c:v>5.4290232084800795E-20</c:v>
                </c:pt>
                <c:pt idx="40">
                  <c:v>8.6817912278007237E-22</c:v>
                </c:pt>
                <c:pt idx="41">
                  <c:v>1.1529463298296615E-23</c:v>
                </c:pt>
                <c:pt idx="42">
                  <c:v>1.2715134469410575E-25</c:v>
                </c:pt>
                <c:pt idx="43">
                  <c:v>1.1645145975202816E-27</c:v>
                </c:pt>
                <c:pt idx="44">
                  <c:v>8.8568854865673212E-30</c:v>
                </c:pt>
                <c:pt idx="45">
                  <c:v>5.5940872469079079E-32</c:v>
                </c:pt>
                <c:pt idx="46">
                  <c:v>2.9341989310640189E-34</c:v>
                </c:pt>
                <c:pt idx="47">
                  <c:v>1.2780916184850972E-36</c:v>
                </c:pt>
                <c:pt idx="48">
                  <c:v>4.6232409936672358E-39</c:v>
                </c:pt>
                <c:pt idx="49">
                  <c:v>1.3888111385970862E-41</c:v>
                </c:pt>
                <c:pt idx="50">
                  <c:v>3.4645909202157152E-44</c:v>
                </c:pt>
                <c:pt idx="51">
                  <c:v>7.1774941626971477E-47</c:v>
                </c:pt>
                <c:pt idx="52">
                  <c:v>1.2348262303623076E-49</c:v>
                </c:pt>
                <c:pt idx="53">
                  <c:v>1.7642127554414034E-52</c:v>
                </c:pt>
                <c:pt idx="54">
                  <c:v>2.0931877403351606E-55</c:v>
                </c:pt>
                <c:pt idx="55">
                  <c:v>2.0624219413583838E-58</c:v>
                </c:pt>
                <c:pt idx="56">
                  <c:v>1.6875590232063615E-61</c:v>
                </c:pt>
                <c:pt idx="57">
                  <c:v>1.1467071903476754E-64</c:v>
                </c:pt>
                <c:pt idx="58">
                  <c:v>6.4708035223827577E-68</c:v>
                </c:pt>
                <c:pt idx="59">
                  <c:v>3.0323267975775931E-71</c:v>
                </c:pt>
                <c:pt idx="60">
                  <c:v>1.1800649407270334E-74</c:v>
                </c:pt>
                <c:pt idx="61">
                  <c:v>3.8137122774678125E-78</c:v>
                </c:pt>
                <c:pt idx="62">
                  <c:v>1.0235334850651295E-81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Sheet1!$C$1:$C$95</c:f>
              <c:numCache>
                <c:formatCode>General</c:formatCode>
                <c:ptCount val="95"/>
                <c:pt idx="0">
                  <c:v>1.0283838282801043E-3</c:v>
                </c:pt>
                <c:pt idx="1">
                  <c:v>1.2771373451220963E-3</c:v>
                </c:pt>
                <c:pt idx="2">
                  <c:v>1.5779897651916057E-3</c:v>
                </c:pt>
                <c:pt idx="3">
                  <c:v>1.9397911407926945E-3</c:v>
                </c:pt>
                <c:pt idx="4">
                  <c:v>2.3724112393289196E-3</c:v>
                </c:pt>
                <c:pt idx="5">
                  <c:v>2.886750076362265E-3</c:v>
                </c:pt>
                <c:pt idx="6">
                  <c:v>3.4947218146508486E-3</c:v>
                </c:pt>
                <c:pt idx="7">
                  <c:v>4.2092066486927463E-3</c:v>
                </c:pt>
                <c:pt idx="8">
                  <c:v>5.0439653714933448E-3</c:v>
                </c:pt>
                <c:pt idx="9">
                  <c:v>6.0135116514945432E-3</c:v>
                </c:pt>
                <c:pt idx="10">
                  <c:v>7.1329376702729966E-3</c:v>
                </c:pt>
                <c:pt idx="11">
                  <c:v>8.4176897147601581E-3</c:v>
                </c:pt>
                <c:pt idx="12">
                  <c:v>9.8832915984883082E-3</c:v>
                </c:pt>
                <c:pt idx="13">
                  <c:v>1.1545015406531516E-2</c:v>
                </c:pt>
                <c:pt idx="14">
                  <c:v>1.3417501001780499E-2</c:v>
                </c:pt>
                <c:pt idx="15">
                  <c:v>1.5514327958489791E-2</c:v>
                </c:pt>
                <c:pt idx="16">
                  <c:v>1.7847546042782478E-2</c:v>
                </c:pt>
                <c:pt idx="17">
                  <c:v>2.042717295636828E-2</c:v>
                </c:pt>
                <c:pt idx="18">
                  <c:v>2.3260670694864333E-2</c:v>
                </c:pt>
                <c:pt idx="19">
                  <c:v>2.6352414422605351E-2</c:v>
                </c:pt>
                <c:pt idx="20">
                  <c:v>2.9703170093932623E-2</c:v>
                </c:pt>
                <c:pt idx="21">
                  <c:v>3.3309599010344727E-2</c:v>
                </c:pt>
                <c:pt idx="22">
                  <c:v>3.7163808946168074E-2</c:v>
                </c:pt>
                <c:pt idx="23">
                  <c:v>4.1252972262658803E-2</c:v>
                </c:pt>
                <c:pt idx="24">
                  <c:v>4.5559031438588984E-2</c:v>
                </c:pt>
                <c:pt idx="25">
                  <c:v>5.0058511577568833E-2</c:v>
                </c:pt>
                <c:pt idx="26">
                  <c:v>5.4722457647000629E-2</c:v>
                </c:pt>
                <c:pt idx="27">
                  <c:v>5.9516511442030941E-2</c:v>
                </c:pt>
                <c:pt idx="28">
                  <c:v>6.4401139580459968E-2</c:v>
                </c:pt>
                <c:pt idx="29">
                  <c:v>6.9332019303939646E-2</c:v>
                </c:pt>
                <c:pt idx="30">
                  <c:v>7.426058362243132E-2</c:v>
                </c:pt>
                <c:pt idx="31">
                  <c:v>7.9134721578278E-2</c:v>
                </c:pt>
                <c:pt idx="32">
                  <c:v>8.3899623352578417E-2</c:v>
                </c:pt>
                <c:pt idx="33">
                  <c:v>8.849875385317349E-2</c:v>
                </c:pt>
                <c:pt idx="34">
                  <c:v>9.2874932595452042E-2</c:v>
                </c:pt>
                <c:pt idx="35">
                  <c:v>9.6971492406137186E-2</c:v>
                </c:pt>
                <c:pt idx="36">
                  <c:v>0.10073348502852823</c:v>
                </c:pt>
                <c:pt idx="37">
                  <c:v>0.10410889834137942</c:v>
                </c:pt>
                <c:pt idx="38">
                  <c:v>0.10704984783634086</c:v>
                </c:pt>
                <c:pt idx="39">
                  <c:v>0.10951370438753066</c:v>
                </c:pt>
                <c:pt idx="40">
                  <c:v>0.11146412127988037</c:v>
                </c:pt>
                <c:pt idx="41">
                  <c:v>0.11287192595274606</c:v>
                </c:pt>
                <c:pt idx="42">
                  <c:v>0.11371584589463878</c:v>
                </c:pt>
                <c:pt idx="43">
                  <c:v>0.11398304344826214</c:v>
                </c:pt>
                <c:pt idx="44">
                  <c:v>0.11366944073474641</c:v>
                </c:pt>
                <c:pt idx="45">
                  <c:v>0.11277982320310326</c:v>
                </c:pt>
                <c:pt idx="46">
                  <c:v>0.11132771812993805</c:v>
                </c:pt>
                <c:pt idx="47">
                  <c:v>0.10933505238087302</c:v>
                </c:pt>
                <c:pt idx="48">
                  <c:v>0.10683160153517955</c:v>
                </c:pt>
                <c:pt idx="49">
                  <c:v>0.10385424971592745</c:v>
                </c:pt>
                <c:pt idx="50">
                  <c:v>0.10044608583708699</c:v>
                </c:pt>
                <c:pt idx="51">
                  <c:v>9.6655367201945869E-2</c:v>
                </c:pt>
                <c:pt idx="52">
                  <c:v>9.2534385251750034E-2</c:v>
                </c:pt>
                <c:pt idx="53">
                  <c:v>8.8138270630200521E-2</c:v>
                </c:pt>
                <c:pt idx="54">
                  <c:v>8.3523775537460432E-2</c:v>
                </c:pt>
                <c:pt idx="55">
                  <c:v>7.8748070615273336E-2</c:v>
                </c:pt>
                <c:pt idx="56">
                  <c:v>7.3867591427008619E-2</c:v>
                </c:pt>
                <c:pt idx="57">
                  <c:v>6.8936966134802991E-2</c:v>
                </c:pt>
                <c:pt idx="58">
                  <c:v>6.400805144805663E-2</c:v>
                </c:pt>
                <c:pt idx="59">
                  <c:v>5.9129098582110705E-2</c:v>
                </c:pt>
                <c:pt idx="60">
                  <c:v>5.4344065106659345E-2</c:v>
                </c:pt>
                <c:pt idx="61">
                  <c:v>4.9692082472159504E-2</c:v>
                </c:pt>
                <c:pt idx="62">
                  <c:v>4.5207082962966591E-2</c:v>
                </c:pt>
                <c:pt idx="63">
                  <c:v>4.0917584099181586E-2</c:v>
                </c:pt>
                <c:pt idx="64">
                  <c:v>3.6846623321258105E-2</c:v>
                </c:pt>
                <c:pt idx="65">
                  <c:v>3.3011831323953716E-2</c:v>
                </c:pt>
                <c:pt idx="66">
                  <c:v>2.9425628790535369E-2</c:v>
                </c:pt>
                <c:pt idx="67">
                  <c:v>2.60955285926763E-2</c:v>
                </c:pt>
                <c:pt idx="68">
                  <c:v>2.3024523792427545E-2</c:v>
                </c:pt>
                <c:pt idx="69">
                  <c:v>2.0211540987709543E-2</c:v>
                </c:pt>
                <c:pt idx="70">
                  <c:v>1.7651938617209439E-2</c:v>
                </c:pt>
                <c:pt idx="71">
                  <c:v>1.5338030685118312E-2</c:v>
                </c:pt>
                <c:pt idx="72">
                  <c:v>1.3259617856012597E-2</c:v>
                </c:pt>
                <c:pt idx="73">
                  <c:v>1.1404509864536947E-2</c:v>
                </c:pt>
                <c:pt idx="74">
                  <c:v>9.759025535754624E-3</c:v>
                </c:pt>
                <c:pt idx="75">
                  <c:v>8.3084592742109532E-3</c:v>
                </c:pt>
                <c:pt idx="76">
                  <c:v>7.0375055161092876E-3</c:v>
                </c:pt>
                <c:pt idx="77">
                  <c:v>5.9306352277074155E-3</c:v>
                </c:pt>
                <c:pt idx="78">
                  <c:v>4.9724209714950762E-3</c:v>
                </c:pt>
                <c:pt idx="79">
                  <c:v>4.1478092690874204E-3</c:v>
                </c:pt>
                <c:pt idx="80">
                  <c:v>3.4423409080055071E-3</c:v>
                </c:pt>
                <c:pt idx="81">
                  <c:v>2.8423214328754365E-3</c:v>
                </c:pt>
                <c:pt idx="82">
                  <c:v>2.334945315030929E-3</c:v>
                </c:pt>
                <c:pt idx="83">
                  <c:v>1.9083782112007488E-3</c:v>
                </c:pt>
                <c:pt idx="84">
                  <c:v>1.5518023201142191E-3</c:v>
                </c:pt>
                <c:pt idx="85">
                  <c:v>1.2554301552920217E-3</c:v>
                </c:pt>
                <c:pt idx="86">
                  <c:v>1.0104921109460859E-3</c:v>
                </c:pt>
                <c:pt idx="87">
                  <c:v>8.0920304850261554E-4</c:v>
                </c:pt>
                <c:pt idx="88">
                  <c:v>6.4471281825591233E-4</c:v>
                </c:pt>
                <c:pt idx="89">
                  <c:v>5.1104519772710055E-4</c:v>
                </c:pt>
                <c:pt idx="90">
                  <c:v>4.0302921626896715E-4</c:v>
                </c:pt>
                <c:pt idx="91">
                  <c:v>3.1622628081581512E-4</c:v>
                </c:pt>
                <c:pt idx="92">
                  <c:v>2.4685595160715433E-4</c:v>
                </c:pt>
                <c:pt idx="93">
                  <c:v>1.9172266460046488E-4</c:v>
                </c:pt>
                <c:pt idx="94">
                  <c:v>1.481451786424905E-4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274752"/>
        <c:axId val="145281024"/>
      </c:scatterChart>
      <c:valAx>
        <c:axId val="145274752"/>
        <c:scaling>
          <c:orientation val="minMax"/>
          <c:max val="2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145281024"/>
        <c:crosses val="autoZero"/>
        <c:crossBetween val="midCat"/>
      </c:valAx>
      <c:valAx>
        <c:axId val="145281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f(x)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145274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Distribution of blood glucose levels 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4.2552327936733282E-2"/>
          <c:y val="4.6287999340396589E-2"/>
          <c:w val="0.94235221697753102"/>
          <c:h val="0.9218689862720039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Sheet1!$B$1:$B$95</c:f>
              <c:numCache>
                <c:formatCode>General</c:formatCode>
                <c:ptCount val="95"/>
                <c:pt idx="0">
                  <c:v>7.0234749956605966E-13</c:v>
                </c:pt>
                <c:pt idx="1">
                  <c:v>1.5749517945456198E-11</c:v>
                </c:pt>
                <c:pt idx="2">
                  <c:v>2.9328820923354656E-10</c:v>
                </c:pt>
                <c:pt idx="3">
                  <c:v>4.5355927794873553E-9</c:v>
                </c:pt>
                <c:pt idx="4">
                  <c:v>5.8248617202023738E-8</c:v>
                </c:pt>
                <c:pt idx="5">
                  <c:v>6.2122553341906368E-7</c:v>
                </c:pt>
                <c:pt idx="6">
                  <c:v>5.5020570431787489E-6</c:v>
                </c:pt>
                <c:pt idx="7">
                  <c:v>4.0468116622220249E-5</c:v>
                </c:pt>
                <c:pt idx="8">
                  <c:v>2.4717981923753072E-4</c:v>
                </c:pt>
                <c:pt idx="9">
                  <c:v>1.2537909794184349E-3</c:v>
                </c:pt>
                <c:pt idx="10">
                  <c:v>5.2814039356067783E-3</c:v>
                </c:pt>
                <c:pt idx="11">
                  <c:v>1.8475055076620252E-2</c:v>
                </c:pt>
                <c:pt idx="12">
                  <c:v>5.3670323371375631E-2</c:v>
                </c:pt>
                <c:pt idx="13">
                  <c:v>0.12947764611925672</c:v>
                </c:pt>
                <c:pt idx="14">
                  <c:v>0.2593985188926089</c:v>
                </c:pt>
                <c:pt idx="15">
                  <c:v>0.43157104757491122</c:v>
                </c:pt>
                <c:pt idx="16">
                  <c:v>0.59627860243193731</c:v>
                </c:pt>
                <c:pt idx="17">
                  <c:v>0.6841609167292394</c:v>
                </c:pt>
                <c:pt idx="18">
                  <c:v>0.65189764261274419</c:v>
                </c:pt>
                <c:pt idx="19">
                  <c:v>0.51583721754306455</c:v>
                </c:pt>
                <c:pt idx="20">
                  <c:v>0.33896749119212322</c:v>
                </c:pt>
                <c:pt idx="21">
                  <c:v>0.18497606568401453</c:v>
                </c:pt>
                <c:pt idx="22">
                  <c:v>8.3827234786050628E-2</c:v>
                </c:pt>
                <c:pt idx="23">
                  <c:v>3.1547638505495502E-2</c:v>
                </c:pt>
                <c:pt idx="24">
                  <c:v>9.8596315165323418E-3</c:v>
                </c:pt>
                <c:pt idx="25">
                  <c:v>2.5589784362068987E-3</c:v>
                </c:pt>
                <c:pt idx="26">
                  <c:v>5.5154973628172561E-4</c:v>
                </c:pt>
                <c:pt idx="27">
                  <c:v>9.8722205586400044E-5</c:v>
                </c:pt>
                <c:pt idx="28">
                  <c:v>1.4674291129182894E-5</c:v>
                </c:pt>
                <c:pt idx="29">
                  <c:v>1.8113881639008961E-6</c:v>
                </c:pt>
                <c:pt idx="30">
                  <c:v>1.856855179748831E-7</c:v>
                </c:pt>
                <c:pt idx="31">
                  <c:v>1.5807262105188507E-8</c:v>
                </c:pt>
                <c:pt idx="32">
                  <c:v>1.1174996319838466E-9</c:v>
                </c:pt>
                <c:pt idx="33">
                  <c:v>6.5607008601245132E-11</c:v>
                </c:pt>
                <c:pt idx="34">
                  <c:v>3.1986387697788694E-12</c:v>
                </c:pt>
                <c:pt idx="35">
                  <c:v>1.2950671002967424E-13</c:v>
                </c:pt>
                <c:pt idx="36">
                  <c:v>4.3544314479799992E-15</c:v>
                </c:pt>
                <c:pt idx="37">
                  <c:v>1.2158577240175501E-16</c:v>
                </c:pt>
                <c:pt idx="38">
                  <c:v>2.8193316809354731E-18</c:v>
                </c:pt>
                <c:pt idx="39">
                  <c:v>5.4290232084800795E-20</c:v>
                </c:pt>
                <c:pt idx="40">
                  <c:v>8.6817912278007237E-22</c:v>
                </c:pt>
                <c:pt idx="41">
                  <c:v>1.1529463298296615E-23</c:v>
                </c:pt>
                <c:pt idx="42">
                  <c:v>1.2715134469410575E-25</c:v>
                </c:pt>
                <c:pt idx="43">
                  <c:v>1.1645145975202816E-27</c:v>
                </c:pt>
                <c:pt idx="44">
                  <c:v>8.8568854865673212E-30</c:v>
                </c:pt>
                <c:pt idx="45">
                  <c:v>5.5940872469079079E-32</c:v>
                </c:pt>
                <c:pt idx="46">
                  <c:v>2.9341989310640189E-34</c:v>
                </c:pt>
                <c:pt idx="47">
                  <c:v>1.2780916184850972E-36</c:v>
                </c:pt>
                <c:pt idx="48">
                  <c:v>4.6232409936672358E-39</c:v>
                </c:pt>
                <c:pt idx="49">
                  <c:v>1.3888111385970862E-41</c:v>
                </c:pt>
                <c:pt idx="50">
                  <c:v>3.4645909202157152E-44</c:v>
                </c:pt>
                <c:pt idx="51">
                  <c:v>7.1774941626971477E-47</c:v>
                </c:pt>
                <c:pt idx="52">
                  <c:v>1.2348262303623076E-49</c:v>
                </c:pt>
                <c:pt idx="53">
                  <c:v>1.7642127554414034E-52</c:v>
                </c:pt>
                <c:pt idx="54">
                  <c:v>2.0931877403351606E-55</c:v>
                </c:pt>
                <c:pt idx="55">
                  <c:v>2.0624219413583838E-58</c:v>
                </c:pt>
                <c:pt idx="56">
                  <c:v>1.6875590232063615E-61</c:v>
                </c:pt>
                <c:pt idx="57">
                  <c:v>1.1467071903476754E-64</c:v>
                </c:pt>
                <c:pt idx="58">
                  <c:v>6.4708035223827577E-68</c:v>
                </c:pt>
                <c:pt idx="59">
                  <c:v>3.0323267975775931E-71</c:v>
                </c:pt>
                <c:pt idx="60">
                  <c:v>1.1800649407270334E-74</c:v>
                </c:pt>
                <c:pt idx="61">
                  <c:v>3.8137122774678125E-78</c:v>
                </c:pt>
                <c:pt idx="62">
                  <c:v>1.0235334850651295E-81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Sheet1!$C$1:$C$95</c:f>
              <c:numCache>
                <c:formatCode>General</c:formatCode>
                <c:ptCount val="95"/>
                <c:pt idx="0">
                  <c:v>1.0283838282801043E-3</c:v>
                </c:pt>
                <c:pt idx="1">
                  <c:v>1.2771373451220963E-3</c:v>
                </c:pt>
                <c:pt idx="2">
                  <c:v>1.5779897651916057E-3</c:v>
                </c:pt>
                <c:pt idx="3">
                  <c:v>1.9397911407926945E-3</c:v>
                </c:pt>
                <c:pt idx="4">
                  <c:v>2.3724112393289196E-3</c:v>
                </c:pt>
                <c:pt idx="5">
                  <c:v>2.886750076362265E-3</c:v>
                </c:pt>
                <c:pt idx="6">
                  <c:v>3.4947218146508486E-3</c:v>
                </c:pt>
                <c:pt idx="7">
                  <c:v>4.2092066486927463E-3</c:v>
                </c:pt>
                <c:pt idx="8">
                  <c:v>5.0439653714933448E-3</c:v>
                </c:pt>
                <c:pt idx="9">
                  <c:v>6.0135116514945432E-3</c:v>
                </c:pt>
                <c:pt idx="10">
                  <c:v>7.1329376702729966E-3</c:v>
                </c:pt>
                <c:pt idx="11">
                  <c:v>8.4176897147601581E-3</c:v>
                </c:pt>
                <c:pt idx="12">
                  <c:v>9.8832915984883082E-3</c:v>
                </c:pt>
                <c:pt idx="13">
                  <c:v>1.1545015406531516E-2</c:v>
                </c:pt>
                <c:pt idx="14">
                  <c:v>1.3417501001780499E-2</c:v>
                </c:pt>
                <c:pt idx="15">
                  <c:v>1.5514327958489791E-2</c:v>
                </c:pt>
                <c:pt idx="16">
                  <c:v>1.7847546042782478E-2</c:v>
                </c:pt>
                <c:pt idx="17">
                  <c:v>2.042717295636828E-2</c:v>
                </c:pt>
                <c:pt idx="18">
                  <c:v>2.3260670694864333E-2</c:v>
                </c:pt>
                <c:pt idx="19">
                  <c:v>2.6352414422605351E-2</c:v>
                </c:pt>
                <c:pt idx="20">
                  <c:v>2.9703170093932623E-2</c:v>
                </c:pt>
                <c:pt idx="21">
                  <c:v>3.3309599010344727E-2</c:v>
                </c:pt>
                <c:pt idx="22">
                  <c:v>3.7163808946168074E-2</c:v>
                </c:pt>
                <c:pt idx="23">
                  <c:v>4.1252972262658803E-2</c:v>
                </c:pt>
                <c:pt idx="24">
                  <c:v>4.5559031438588984E-2</c:v>
                </c:pt>
                <c:pt idx="25">
                  <c:v>5.0058511577568833E-2</c:v>
                </c:pt>
                <c:pt idx="26">
                  <c:v>5.4722457647000629E-2</c:v>
                </c:pt>
                <c:pt idx="27">
                  <c:v>5.9516511442030941E-2</c:v>
                </c:pt>
                <c:pt idx="28">
                  <c:v>6.4401139580459968E-2</c:v>
                </c:pt>
                <c:pt idx="29">
                  <c:v>6.9332019303939646E-2</c:v>
                </c:pt>
                <c:pt idx="30">
                  <c:v>7.426058362243132E-2</c:v>
                </c:pt>
                <c:pt idx="31">
                  <c:v>7.9134721578278E-2</c:v>
                </c:pt>
                <c:pt idx="32">
                  <c:v>8.3899623352578417E-2</c:v>
                </c:pt>
                <c:pt idx="33">
                  <c:v>8.849875385317349E-2</c:v>
                </c:pt>
                <c:pt idx="34">
                  <c:v>9.2874932595452042E-2</c:v>
                </c:pt>
                <c:pt idx="35">
                  <c:v>9.6971492406137186E-2</c:v>
                </c:pt>
                <c:pt idx="36">
                  <c:v>0.10073348502852823</c:v>
                </c:pt>
                <c:pt idx="37">
                  <c:v>0.10410889834137942</c:v>
                </c:pt>
                <c:pt idx="38">
                  <c:v>0.10704984783634086</c:v>
                </c:pt>
                <c:pt idx="39">
                  <c:v>0.10951370438753066</c:v>
                </c:pt>
                <c:pt idx="40">
                  <c:v>0.11146412127988037</c:v>
                </c:pt>
                <c:pt idx="41">
                  <c:v>0.11287192595274606</c:v>
                </c:pt>
                <c:pt idx="42">
                  <c:v>0.11371584589463878</c:v>
                </c:pt>
                <c:pt idx="43">
                  <c:v>0.11398304344826214</c:v>
                </c:pt>
                <c:pt idx="44">
                  <c:v>0.11366944073474641</c:v>
                </c:pt>
                <c:pt idx="45">
                  <c:v>0.11277982320310326</c:v>
                </c:pt>
                <c:pt idx="46">
                  <c:v>0.11132771812993805</c:v>
                </c:pt>
                <c:pt idx="47">
                  <c:v>0.10933505238087302</c:v>
                </c:pt>
                <c:pt idx="48">
                  <c:v>0.10683160153517955</c:v>
                </c:pt>
                <c:pt idx="49">
                  <c:v>0.10385424971592745</c:v>
                </c:pt>
                <c:pt idx="50">
                  <c:v>0.10044608583708699</c:v>
                </c:pt>
                <c:pt idx="51">
                  <c:v>9.6655367201945869E-2</c:v>
                </c:pt>
                <c:pt idx="52">
                  <c:v>9.2534385251750034E-2</c:v>
                </c:pt>
                <c:pt idx="53">
                  <c:v>8.8138270630200521E-2</c:v>
                </c:pt>
                <c:pt idx="54">
                  <c:v>8.3523775537460432E-2</c:v>
                </c:pt>
                <c:pt idx="55">
                  <c:v>7.8748070615273336E-2</c:v>
                </c:pt>
                <c:pt idx="56">
                  <c:v>7.3867591427008619E-2</c:v>
                </c:pt>
                <c:pt idx="57">
                  <c:v>6.8936966134802991E-2</c:v>
                </c:pt>
                <c:pt idx="58">
                  <c:v>6.400805144805663E-2</c:v>
                </c:pt>
                <c:pt idx="59">
                  <c:v>5.9129098582110705E-2</c:v>
                </c:pt>
                <c:pt idx="60">
                  <c:v>5.4344065106659345E-2</c:v>
                </c:pt>
                <c:pt idx="61">
                  <c:v>4.9692082472159504E-2</c:v>
                </c:pt>
                <c:pt idx="62">
                  <c:v>4.5207082962966591E-2</c:v>
                </c:pt>
                <c:pt idx="63">
                  <c:v>4.0917584099181586E-2</c:v>
                </c:pt>
                <c:pt idx="64">
                  <c:v>3.6846623321258105E-2</c:v>
                </c:pt>
                <c:pt idx="65">
                  <c:v>3.3011831323953716E-2</c:v>
                </c:pt>
                <c:pt idx="66">
                  <c:v>2.9425628790535369E-2</c:v>
                </c:pt>
                <c:pt idx="67">
                  <c:v>2.60955285926763E-2</c:v>
                </c:pt>
                <c:pt idx="68">
                  <c:v>2.3024523792427545E-2</c:v>
                </c:pt>
                <c:pt idx="69">
                  <c:v>2.0211540987709543E-2</c:v>
                </c:pt>
                <c:pt idx="70">
                  <c:v>1.7651938617209439E-2</c:v>
                </c:pt>
                <c:pt idx="71">
                  <c:v>1.5338030685118312E-2</c:v>
                </c:pt>
                <c:pt idx="72">
                  <c:v>1.3259617856012597E-2</c:v>
                </c:pt>
                <c:pt idx="73">
                  <c:v>1.1404509864536947E-2</c:v>
                </c:pt>
                <c:pt idx="74">
                  <c:v>9.759025535754624E-3</c:v>
                </c:pt>
                <c:pt idx="75">
                  <c:v>8.3084592742109532E-3</c:v>
                </c:pt>
                <c:pt idx="76">
                  <c:v>7.0375055161092876E-3</c:v>
                </c:pt>
                <c:pt idx="77">
                  <c:v>5.9306352277074155E-3</c:v>
                </c:pt>
                <c:pt idx="78">
                  <c:v>4.9724209714950762E-3</c:v>
                </c:pt>
                <c:pt idx="79">
                  <c:v>4.1478092690874204E-3</c:v>
                </c:pt>
                <c:pt idx="80">
                  <c:v>3.4423409080055071E-3</c:v>
                </c:pt>
                <c:pt idx="81">
                  <c:v>2.8423214328754365E-3</c:v>
                </c:pt>
                <c:pt idx="82">
                  <c:v>2.334945315030929E-3</c:v>
                </c:pt>
                <c:pt idx="83">
                  <c:v>1.9083782112007488E-3</c:v>
                </c:pt>
                <c:pt idx="84">
                  <c:v>1.5518023201142191E-3</c:v>
                </c:pt>
                <c:pt idx="85">
                  <c:v>1.2554301552920217E-3</c:v>
                </c:pt>
                <c:pt idx="86">
                  <c:v>1.0104921109460859E-3</c:v>
                </c:pt>
                <c:pt idx="87">
                  <c:v>8.0920304850261554E-4</c:v>
                </c:pt>
                <c:pt idx="88">
                  <c:v>6.4471281825591233E-4</c:v>
                </c:pt>
                <c:pt idx="89">
                  <c:v>5.1104519772710055E-4</c:v>
                </c:pt>
                <c:pt idx="90">
                  <c:v>4.0302921626896715E-4</c:v>
                </c:pt>
                <c:pt idx="91">
                  <c:v>3.1622628081581512E-4</c:v>
                </c:pt>
                <c:pt idx="92">
                  <c:v>2.4685595160715433E-4</c:v>
                </c:pt>
                <c:pt idx="93">
                  <c:v>1.9172266460046488E-4</c:v>
                </c:pt>
                <c:pt idx="94">
                  <c:v>1.481451786424905E-4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535744"/>
        <c:axId val="145537664"/>
      </c:scatterChart>
      <c:valAx>
        <c:axId val="145535744"/>
        <c:scaling>
          <c:orientation val="minMax"/>
          <c:max val="2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537664"/>
        <c:crosses val="autoZero"/>
        <c:crossBetween val="midCat"/>
      </c:valAx>
      <c:valAx>
        <c:axId val="14553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f(x)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53574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0.43945</cdr:x>
      <cdr:y>0.55206</cdr:y>
    </cdr:from>
    <cdr:to>
      <cdr:x>0.44141</cdr:x>
      <cdr:y>0.83503</cdr:y>
    </cdr:to>
    <cdr:cxnSp macro="">
      <cdr:nvCxnSpPr>
        <cdr:cNvPr id="3" name="Straight Connector 2"/>
        <cdr:cNvCxnSpPr/>
      </cdr:nvCxnSpPr>
      <cdr:spPr>
        <a:xfrm xmlns:a="http://schemas.openxmlformats.org/drawingml/2006/main" flipH="1" flipV="1">
          <a:off x="2143125" y="1895475"/>
          <a:ext cx="9525" cy="971550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0.43773</cdr:x>
      <cdr:y>0.40209</cdr:y>
    </cdr:from>
    <cdr:to>
      <cdr:x>0.44455</cdr:x>
      <cdr:y>0.91258</cdr:y>
    </cdr:to>
    <cdr:cxnSp macro="">
      <cdr:nvCxnSpPr>
        <cdr:cNvPr id="3" name="Straight Connector 2"/>
        <cdr:cNvCxnSpPr>
          <a:endCxn xmlns:a="http://schemas.openxmlformats.org/drawingml/2006/main" id="31" idx="0"/>
        </cdr:cNvCxnSpPr>
      </cdr:nvCxnSpPr>
      <cdr:spPr>
        <a:xfrm xmlns:a="http://schemas.openxmlformats.org/drawingml/2006/main">
          <a:off x="2508854" y="1500558"/>
          <a:ext cx="39084" cy="19050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0.17283</cdr:x>
      <cdr:y>0.27801</cdr:y>
    </cdr:from>
    <cdr:to>
      <cdr:x>0.34581</cdr:x>
      <cdr:y>0.5462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90600" y="1037504"/>
          <a:ext cx="991410" cy="100084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ysClr val="windowText" lastClr="0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 dirty="0"/>
            <a:t>Distribution of blood glucose level for healthy people</a:t>
          </a:r>
        </a:p>
      </cdr:txBody>
    </cdr:sp>
  </cdr:relSizeAnchor>
  <cdr:relSizeAnchor xmlns:cdr="http://schemas.openxmlformats.org/drawingml/2006/chartDrawing">
    <cdr:from>
      <cdr:x>0.52016</cdr:x>
      <cdr:y>0.50791</cdr:y>
    </cdr:from>
    <cdr:to>
      <cdr:x>0.75615</cdr:x>
      <cdr:y>0.72996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981325" y="1895475"/>
          <a:ext cx="1352549" cy="82867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ysClr val="windowText" lastClr="00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Distribution of blood glucose</a:t>
          </a:r>
          <a:r>
            <a:rPr lang="en-NZ" sz="1100" baseline="0"/>
            <a:t> levels for untreated diabetics</a:t>
          </a:r>
          <a:endParaRPr lang="en-NZ" sz="1100"/>
        </a:p>
      </cdr:txBody>
    </cdr:sp>
  </cdr:relSizeAnchor>
  <cdr:relSizeAnchor xmlns:cdr="http://schemas.openxmlformats.org/drawingml/2006/chartDrawing">
    <cdr:from>
      <cdr:x>0.58909</cdr:x>
      <cdr:y>0.77689</cdr:y>
    </cdr:from>
    <cdr:to>
      <cdr:x>0.70962</cdr:x>
      <cdr:y>0.86779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376375" y="2899286"/>
          <a:ext cx="690800" cy="3392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93.3%</a:t>
          </a:r>
        </a:p>
      </cdr:txBody>
    </cdr:sp>
  </cdr:relSizeAnchor>
  <cdr:relSizeAnchor xmlns:cdr="http://schemas.openxmlformats.org/drawingml/2006/chartDrawing">
    <cdr:from>
      <cdr:x>0.18281</cdr:x>
      <cdr:y>0.60628</cdr:y>
    </cdr:from>
    <cdr:to>
      <cdr:x>0.36229</cdr:x>
      <cdr:y>0.90097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47750" y="2262572"/>
          <a:ext cx="1028699" cy="10997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98% of healthy people test positive (sensitivity)</a:t>
          </a:r>
        </a:p>
      </cdr:txBody>
    </cdr:sp>
  </cdr:relSizeAnchor>
  <cdr:relSizeAnchor xmlns:cdr="http://schemas.openxmlformats.org/drawingml/2006/chartDrawing">
    <cdr:from>
      <cdr:x>0.35565</cdr:x>
      <cdr:y>0.90607</cdr:y>
    </cdr:from>
    <cdr:to>
      <cdr:x>0.44206</cdr:x>
      <cdr:y>0.96538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038418" y="3381375"/>
          <a:ext cx="495231" cy="221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5.31</a:t>
          </a:r>
        </a:p>
      </cdr:txBody>
    </cdr:sp>
  </cdr:relSizeAnchor>
  <cdr:relSizeAnchor xmlns:cdr="http://schemas.openxmlformats.org/drawingml/2006/chartDrawing">
    <cdr:from>
      <cdr:x>0.60353</cdr:x>
      <cdr:y>0.89646</cdr:y>
    </cdr:from>
    <cdr:to>
      <cdr:x>0.70463</cdr:x>
      <cdr:y>0.96714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9163" y="3345509"/>
          <a:ext cx="579437" cy="263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11.74</a:t>
          </a:r>
        </a:p>
      </cdr:txBody>
    </cdr:sp>
  </cdr:relSizeAnchor>
  <cdr:relSizeAnchor xmlns:cdr="http://schemas.openxmlformats.org/drawingml/2006/chartDrawing">
    <cdr:from>
      <cdr:x>0.63409</cdr:x>
      <cdr:y>0.84503</cdr:y>
    </cdr:from>
    <cdr:to>
      <cdr:x>0.63409</cdr:x>
      <cdr:y>0.88743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5905500" y="5124450"/>
          <a:ext cx="1" cy="2571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0.39375</cdr:x>
      <cdr:y>0.83403</cdr:y>
    </cdr:from>
    <cdr:to>
      <cdr:x>0.39375</cdr:x>
      <cdr:y>0.88743</cdr:y>
    </cdr:to>
    <cdr:cxnSp macro="">
      <cdr:nvCxnSpPr>
        <cdr:cNvPr id="24" name="Straight Connector 23"/>
        <cdr:cNvCxnSpPr/>
      </cdr:nvCxnSpPr>
      <cdr:spPr>
        <a:xfrm xmlns:a="http://schemas.openxmlformats.org/drawingml/2006/main">
          <a:off x="3667125" y="5057775"/>
          <a:ext cx="1" cy="3238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0.38888</cdr:x>
      <cdr:y>0.91258</cdr:y>
    </cdr:from>
    <cdr:to>
      <cdr:x>0.50022</cdr:x>
      <cdr:y>1</cdr:y>
    </cdr:to>
    <cdr:sp macro="" textlink="">
      <cdr:nvSpPr>
        <cdr:cNvPr id="31" name="TextBox 1"/>
        <cdr:cNvSpPr txBox="1"/>
      </cdr:nvSpPr>
      <cdr:spPr>
        <a:xfrm xmlns:a="http://schemas.openxmlformats.org/drawingml/2006/main">
          <a:off x="2228850" y="3405651"/>
          <a:ext cx="638175" cy="326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100"/>
            <a:t>     6.5</a:t>
          </a:r>
        </a:p>
      </cdr:txBody>
    </cdr:sp>
  </cdr:relSizeAnchor>
  <cdr:relSizeAnchor xmlns:cdr="http://schemas.openxmlformats.org/drawingml/2006/chartDrawing">
    <cdr:from>
      <cdr:x>0.33379</cdr:x>
      <cdr:y>0.34771</cdr:y>
    </cdr:from>
    <cdr:to>
      <cdr:x>0.35936</cdr:x>
      <cdr:y>0.37441</cdr:y>
    </cdr:to>
    <cdr:cxnSp macro="">
      <cdr:nvCxnSpPr>
        <cdr:cNvPr id="34" name="Straight Arrow Connector 33"/>
        <cdr:cNvCxnSpPr/>
      </cdr:nvCxnSpPr>
      <cdr:spPr>
        <a:xfrm xmlns:a="http://schemas.openxmlformats.org/drawingml/2006/main">
          <a:off x="1913139" y="1297609"/>
          <a:ext cx="146555" cy="9964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0.64227</cdr:x>
      <cdr:y>0.69738</cdr:y>
    </cdr:from>
    <cdr:to>
      <cdr:x>0.64432</cdr:x>
      <cdr:y>0.75079</cdr:y>
    </cdr:to>
    <cdr:cxnSp macro="">
      <cdr:nvCxnSpPr>
        <cdr:cNvPr id="36" name="Straight Arrow Connector 35"/>
        <cdr:cNvCxnSpPr/>
      </cdr:nvCxnSpPr>
      <cdr:spPr>
        <a:xfrm xmlns:a="http://schemas.openxmlformats.org/drawingml/2006/main">
          <a:off x="5981700" y="4229100"/>
          <a:ext cx="19050" cy="3238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0.80361</cdr:x>
      <cdr:y>0.54609</cdr:y>
    </cdr:from>
    <cdr:to>
      <cdr:x>0.99213</cdr:x>
      <cdr:y>0.81623</cdr:y>
    </cdr:to>
    <cdr:sp macro="" textlink="">
      <cdr:nvSpPr>
        <cdr:cNvPr id="37" name="TextBox 36"/>
        <cdr:cNvSpPr txBox="1"/>
      </cdr:nvSpPr>
      <cdr:spPr>
        <a:xfrm xmlns:a="http://schemas.openxmlformats.org/drawingml/2006/main">
          <a:off x="4605877" y="2037959"/>
          <a:ext cx="1080548" cy="1008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93.3%</a:t>
          </a:r>
          <a:r>
            <a:rPr lang="en-NZ" sz="1100" baseline="0"/>
            <a:t> of untreated diabetics test positive (specificity)</a:t>
          </a:r>
          <a:endParaRPr lang="en-NZ" sz="1100"/>
        </a:p>
      </cdr:txBody>
    </cdr:sp>
  </cdr:relSizeAnchor>
  <cdr:relSizeAnchor xmlns:cdr="http://schemas.openxmlformats.org/drawingml/2006/chartDrawing">
    <cdr:from>
      <cdr:x>0.34899</cdr:x>
      <cdr:y>0.62984</cdr:y>
    </cdr:from>
    <cdr:to>
      <cdr:x>0.44987</cdr:x>
      <cdr:y>0.72741</cdr:y>
    </cdr:to>
    <cdr:sp macro="" textlink="">
      <cdr:nvSpPr>
        <cdr:cNvPr id="38" name="TextBox 37"/>
        <cdr:cNvSpPr txBox="1"/>
      </cdr:nvSpPr>
      <cdr:spPr>
        <a:xfrm xmlns:a="http://schemas.openxmlformats.org/drawingml/2006/main">
          <a:off x="2000250" y="2350497"/>
          <a:ext cx="578187" cy="364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98%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2013-10-29T01:14:00Z</dcterms:created>
  <dcterms:modified xsi:type="dcterms:W3CDTF">2013-12-05T22:55:00Z</dcterms:modified>
</cp:coreProperties>
</file>